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A3" w:rsidRDefault="005D1A2A">
      <w:pPr>
        <w:spacing w:after="0" w:line="240" w:lineRule="auto"/>
        <w:jc w:val="center"/>
        <w:rPr>
          <w:b/>
          <w:sz w:val="26"/>
          <w:szCs w:val="26"/>
        </w:rPr>
      </w:pPr>
      <w:bookmarkStart w:id="0" w:name="_GoBack"/>
      <w:bookmarkEnd w:id="0"/>
      <w:r>
        <w:rPr>
          <w:b/>
          <w:sz w:val="26"/>
          <w:szCs w:val="26"/>
        </w:rPr>
        <w:t xml:space="preserve">Recrutement – Fiche mission – Service Civique </w:t>
      </w:r>
    </w:p>
    <w:p w:rsidR="001E31A3" w:rsidRDefault="001E31A3">
      <w:pPr>
        <w:spacing w:after="0" w:line="240" w:lineRule="auto"/>
        <w:rPr>
          <w:b/>
          <w:color w:val="C00000"/>
          <w:sz w:val="26"/>
          <w:szCs w:val="26"/>
        </w:rPr>
      </w:pPr>
    </w:p>
    <w:p w:rsidR="001E31A3" w:rsidRDefault="005D1A2A">
      <w:pPr>
        <w:spacing w:after="0" w:line="240" w:lineRule="auto"/>
        <w:jc w:val="both"/>
        <w:rPr>
          <w:b/>
          <w:color w:val="C00000"/>
        </w:rPr>
      </w:pPr>
      <w:r>
        <w:rPr>
          <w:b/>
          <w:color w:val="C00000"/>
        </w:rPr>
        <w:t xml:space="preserve">QUI SOMMES-NOUS ? </w:t>
      </w:r>
    </w:p>
    <w:p w:rsidR="001E31A3" w:rsidRDefault="005D1A2A">
      <w:pPr>
        <w:spacing w:after="0" w:line="240" w:lineRule="auto"/>
        <w:jc w:val="both"/>
      </w:pPr>
      <w:r>
        <w:t>Le Service de Coopération au Développement – SCD est une association française d’envoi de volontaires pour des missions longues durées (6 mois à 2 ans) sur des projets de développement, de coopération et de solidarité internationale, dans des structures partenaires en Asie, Afrique ou Amérique Latine. Depuis 2015, le SCD s’est lancé dans le volontariat de réciprocité (l’accueil de volontaires étrangers.ères en mission de service civique en France) pour promouvoir activement un volontariat plus équitable. En 2019, le SCD débute un nouveau projet d’envergure : le projet PrODDige.</w:t>
      </w:r>
    </w:p>
    <w:p w:rsidR="001E31A3" w:rsidRDefault="001E31A3">
      <w:pPr>
        <w:spacing w:after="0" w:line="240" w:lineRule="auto"/>
        <w:jc w:val="both"/>
      </w:pPr>
    </w:p>
    <w:p w:rsidR="001E31A3" w:rsidRDefault="005D1A2A">
      <w:pPr>
        <w:spacing w:after="0" w:line="240" w:lineRule="auto"/>
        <w:jc w:val="both"/>
      </w:pPr>
      <w:r>
        <w:rPr>
          <w:b/>
        </w:rPr>
        <w:t>Pour plus d’informations sur le SCD :</w:t>
      </w:r>
    </w:p>
    <w:p w:rsidR="001E31A3" w:rsidRDefault="00F80909">
      <w:pPr>
        <w:spacing w:after="0" w:line="240" w:lineRule="auto"/>
        <w:jc w:val="both"/>
      </w:pPr>
      <w:hyperlink r:id="rId7" w:history="1">
        <w:r w:rsidR="005D1A2A">
          <w:rPr>
            <w:rStyle w:val="Lienhypertexte"/>
          </w:rPr>
          <w:t>www.scd.asso.fr</w:t>
        </w:r>
      </w:hyperlink>
    </w:p>
    <w:p w:rsidR="001E31A3" w:rsidRDefault="005D1A2A">
      <w:pPr>
        <w:spacing w:after="0" w:line="240" w:lineRule="auto"/>
        <w:jc w:val="both"/>
      </w:pPr>
      <w:r>
        <w:rPr>
          <w:noProof/>
          <w:lang w:eastAsia="fr-FR"/>
        </w:rPr>
        <w:drawing>
          <wp:inline distT="0" distB="0" distL="0" distR="0">
            <wp:extent cx="238128" cy="228600"/>
            <wp:effectExtent l="0" t="0" r="9522" b="0"/>
            <wp:docPr id="2" name="Image 2" descr="cid:image006.jpg@01D4B175.D906AB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38128" cy="228600"/>
                    </a:xfrm>
                    <a:prstGeom prst="rect">
                      <a:avLst/>
                    </a:prstGeom>
                    <a:noFill/>
                    <a:ln>
                      <a:noFill/>
                      <a:prstDash/>
                    </a:ln>
                  </pic:spPr>
                </pic:pic>
              </a:graphicData>
            </a:graphic>
          </wp:inline>
        </w:drawing>
      </w:r>
    </w:p>
    <w:p w:rsidR="001E31A3" w:rsidRDefault="001E31A3">
      <w:pPr>
        <w:spacing w:after="0" w:line="240" w:lineRule="auto"/>
        <w:jc w:val="both"/>
      </w:pPr>
    </w:p>
    <w:p w:rsidR="001E31A3" w:rsidRDefault="005D1A2A">
      <w:pPr>
        <w:spacing w:after="0" w:line="240" w:lineRule="auto"/>
        <w:jc w:val="both"/>
      </w:pPr>
      <w:r>
        <w:rPr>
          <w:b/>
          <w:noProof/>
          <w:color w:val="C00000"/>
          <w:lang w:eastAsia="fr-FR"/>
        </w:rPr>
        <w:drawing>
          <wp:anchor distT="0" distB="0" distL="114300" distR="114300" simplePos="0" relativeHeight="251658240" behindDoc="0" locked="0" layoutInCell="1" allowOverlap="1">
            <wp:simplePos x="0" y="0"/>
            <wp:positionH relativeFrom="margin">
              <wp:posOffset>-19046</wp:posOffset>
            </wp:positionH>
            <wp:positionV relativeFrom="margin">
              <wp:posOffset>2691134</wp:posOffset>
            </wp:positionV>
            <wp:extent cx="1292861" cy="932816"/>
            <wp:effectExtent l="0" t="0" r="2539" b="634"/>
            <wp:wrapSquare wrapText="bothSides"/>
            <wp:docPr id="3" name="Image 5" descr="Z:\Communication_SCD\Supports de comm\SCD_mag\SCD Mag 38\Contenus\photos\Article 13 - PrODDig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92861" cy="932816"/>
                    </a:xfrm>
                    <a:prstGeom prst="rect">
                      <a:avLst/>
                    </a:prstGeom>
                    <a:noFill/>
                    <a:ln>
                      <a:noFill/>
                      <a:prstDash/>
                    </a:ln>
                  </pic:spPr>
                </pic:pic>
              </a:graphicData>
            </a:graphic>
          </wp:anchor>
        </w:drawing>
      </w:r>
      <w:r>
        <w:rPr>
          <w:b/>
          <w:color w:val="C00000"/>
        </w:rPr>
        <w:t>LE PROJET PRODDIGE</w:t>
      </w:r>
    </w:p>
    <w:p w:rsidR="001E31A3" w:rsidRDefault="005D1A2A">
      <w:pPr>
        <w:spacing w:after="0" w:line="240" w:lineRule="auto"/>
        <w:jc w:val="both"/>
      </w:pPr>
      <w:r>
        <w:t>Le Projet PrODDige est un projet innovant de volontariat de réciprocité visant à travailler autour des Objectifs du Développement Durable (ODD).</w:t>
      </w:r>
    </w:p>
    <w:p w:rsidR="001E31A3" w:rsidRDefault="001E31A3">
      <w:pPr>
        <w:spacing w:after="0" w:line="240" w:lineRule="auto"/>
        <w:jc w:val="both"/>
        <w:rPr>
          <w:sz w:val="10"/>
          <w:szCs w:val="10"/>
        </w:rPr>
      </w:pPr>
    </w:p>
    <w:p w:rsidR="001E31A3" w:rsidRDefault="005D1A2A">
      <w:pPr>
        <w:spacing w:after="0" w:line="240" w:lineRule="auto"/>
        <w:jc w:val="both"/>
      </w:pPr>
      <w:r>
        <w:t xml:space="preserve">Le projet accueillera 20 volontaires, moitié français.es, moitié étrangers.ères, pour des missions de service civique d’une durée de 9 mois sur le territoire de la Métropole de Lyon. </w:t>
      </w:r>
    </w:p>
    <w:p w:rsidR="001E31A3" w:rsidRDefault="001E31A3">
      <w:pPr>
        <w:spacing w:after="0" w:line="240" w:lineRule="auto"/>
        <w:jc w:val="both"/>
        <w:rPr>
          <w:b/>
        </w:rPr>
      </w:pPr>
    </w:p>
    <w:p w:rsidR="001E31A3" w:rsidRDefault="005D1A2A">
      <w:pPr>
        <w:spacing w:after="0" w:line="240" w:lineRule="auto"/>
        <w:jc w:val="both"/>
      </w:pPr>
      <w:r>
        <w:rPr>
          <w:b/>
        </w:rPr>
        <w:t xml:space="preserve">Comment ? </w:t>
      </w:r>
      <w:r>
        <w:t>La mission des volontaires s’organisera en 2 temps :</w:t>
      </w:r>
    </w:p>
    <w:p w:rsidR="001E31A3" w:rsidRDefault="005D1A2A">
      <w:pPr>
        <w:pStyle w:val="Paragraphedeliste"/>
        <w:numPr>
          <w:ilvl w:val="0"/>
          <w:numId w:val="1"/>
        </w:numPr>
        <w:spacing w:after="0" w:line="240" w:lineRule="auto"/>
        <w:jc w:val="both"/>
      </w:pPr>
      <w:r>
        <w:t>3 jours/semaine, chaque volontaire effectuera une mission de service civique dans une structure de transformation sociale, partenaire du SCD</w:t>
      </w:r>
    </w:p>
    <w:p w:rsidR="001E31A3" w:rsidRDefault="005D1A2A">
      <w:pPr>
        <w:pStyle w:val="Paragraphedeliste"/>
        <w:numPr>
          <w:ilvl w:val="0"/>
          <w:numId w:val="1"/>
        </w:numPr>
        <w:spacing w:after="0" w:line="240" w:lineRule="auto"/>
        <w:jc w:val="both"/>
      </w:pPr>
      <w:r>
        <w:t xml:space="preserve">2 jours/semaine, les volontaires seront réuni.e.s en équipe de 4 et travailleront à imaginer et mettre en œuvre leur propre projet de sensibilisation aux ODD au niveau local. </w:t>
      </w:r>
    </w:p>
    <w:p w:rsidR="001E31A3" w:rsidRDefault="001E31A3">
      <w:pPr>
        <w:pStyle w:val="Paragraphedeliste"/>
        <w:spacing w:after="0" w:line="240" w:lineRule="auto"/>
        <w:jc w:val="both"/>
      </w:pPr>
    </w:p>
    <w:tbl>
      <w:tblPr>
        <w:tblW w:w="9062" w:type="dxa"/>
        <w:tblCellMar>
          <w:left w:w="10" w:type="dxa"/>
          <w:right w:w="10" w:type="dxa"/>
        </w:tblCellMar>
        <w:tblLook w:val="04A0" w:firstRow="1" w:lastRow="0" w:firstColumn="1" w:lastColumn="0" w:noHBand="0" w:noVBand="1"/>
      </w:tblPr>
      <w:tblGrid>
        <w:gridCol w:w="2263"/>
        <w:gridCol w:w="2410"/>
        <w:gridCol w:w="1418"/>
        <w:gridCol w:w="1417"/>
        <w:gridCol w:w="1554"/>
      </w:tblGrid>
      <w:tr w:rsidR="001E31A3">
        <w:tc>
          <w:tcPr>
            <w:tcW w:w="90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A3" w:rsidRDefault="005D1A2A">
            <w:pPr>
              <w:spacing w:after="0" w:line="240" w:lineRule="auto"/>
              <w:jc w:val="center"/>
              <w:rPr>
                <w:b/>
                <w:sz w:val="24"/>
                <w:szCs w:val="24"/>
              </w:rPr>
            </w:pPr>
            <w:r>
              <w:rPr>
                <w:b/>
                <w:sz w:val="24"/>
                <w:szCs w:val="24"/>
              </w:rPr>
              <w:t>SEMAINE TYPE DU OU DE LA VOLONTAIRE (35 h/semaine)</w:t>
            </w:r>
          </w:p>
        </w:tc>
      </w:tr>
      <w:tr w:rsidR="001E31A3">
        <w:tc>
          <w:tcPr>
            <w:tcW w:w="9062" w:type="dxa"/>
            <w:gridSpan w:val="5"/>
            <w:tcBorders>
              <w:top w:val="single" w:sz="4" w:space="0" w:color="000000"/>
              <w:bottom w:val="single" w:sz="4" w:space="0" w:color="000000"/>
            </w:tcBorders>
            <w:shd w:val="clear" w:color="auto" w:fill="auto"/>
            <w:tcMar>
              <w:top w:w="0" w:type="dxa"/>
              <w:left w:w="108" w:type="dxa"/>
              <w:bottom w:w="0" w:type="dxa"/>
              <w:right w:w="108" w:type="dxa"/>
            </w:tcMar>
          </w:tcPr>
          <w:p w:rsidR="001E31A3" w:rsidRDefault="001E31A3">
            <w:pPr>
              <w:spacing w:after="0" w:line="240" w:lineRule="auto"/>
              <w:jc w:val="both"/>
            </w:pPr>
          </w:p>
        </w:tc>
      </w:tr>
      <w:tr w:rsidR="001E31A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A3" w:rsidRDefault="005D1A2A">
            <w:pPr>
              <w:spacing w:after="0" w:line="240" w:lineRule="auto"/>
              <w:jc w:val="center"/>
              <w:rPr>
                <w:b/>
                <w:sz w:val="24"/>
                <w:szCs w:val="24"/>
              </w:rPr>
            </w:pPr>
            <w:r>
              <w:rPr>
                <w:b/>
                <w:sz w:val="24"/>
                <w:szCs w:val="24"/>
              </w:rPr>
              <w:t>LUNDI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A3" w:rsidRDefault="005D1A2A">
            <w:pPr>
              <w:spacing w:after="0" w:line="240" w:lineRule="auto"/>
              <w:jc w:val="center"/>
              <w:rPr>
                <w:b/>
                <w:sz w:val="24"/>
                <w:szCs w:val="24"/>
              </w:rPr>
            </w:pPr>
            <w:r>
              <w:rPr>
                <w:b/>
                <w:sz w:val="24"/>
                <w:szCs w:val="24"/>
              </w:rPr>
              <w:t>MARDI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A3" w:rsidRDefault="005D1A2A">
            <w:pPr>
              <w:spacing w:after="0" w:line="240" w:lineRule="auto"/>
              <w:jc w:val="center"/>
              <w:rPr>
                <w:b/>
                <w:sz w:val="24"/>
                <w:szCs w:val="24"/>
              </w:rPr>
            </w:pPr>
            <w:r>
              <w:rPr>
                <w:b/>
                <w:sz w:val="24"/>
                <w:szCs w:val="24"/>
              </w:rPr>
              <w:t>MERCREDI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A3" w:rsidRDefault="005D1A2A">
            <w:pPr>
              <w:spacing w:after="0" w:line="240" w:lineRule="auto"/>
              <w:jc w:val="center"/>
              <w:rPr>
                <w:b/>
                <w:sz w:val="24"/>
                <w:szCs w:val="24"/>
              </w:rPr>
            </w:pPr>
            <w:r>
              <w:rPr>
                <w:b/>
                <w:sz w:val="24"/>
                <w:szCs w:val="24"/>
              </w:rPr>
              <w:t>JEUDI</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1A3" w:rsidRDefault="005D1A2A">
            <w:pPr>
              <w:spacing w:after="0" w:line="240" w:lineRule="auto"/>
              <w:jc w:val="center"/>
              <w:rPr>
                <w:b/>
                <w:sz w:val="24"/>
                <w:szCs w:val="24"/>
              </w:rPr>
            </w:pPr>
            <w:r>
              <w:rPr>
                <w:b/>
                <w:sz w:val="24"/>
                <w:szCs w:val="24"/>
              </w:rPr>
              <w:t>VENDREDI</w:t>
            </w:r>
          </w:p>
        </w:tc>
      </w:tr>
      <w:tr w:rsidR="001E31A3">
        <w:tc>
          <w:tcPr>
            <w:tcW w:w="4673" w:type="dxa"/>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rsidR="001E31A3" w:rsidRDefault="005D1A2A">
            <w:pPr>
              <w:spacing w:after="0" w:line="240" w:lineRule="auto"/>
            </w:pPr>
            <w:r>
              <w:rPr>
                <w:rFonts w:cs="Calibri"/>
              </w:rPr>
              <w:t>Les volontaires sont réuni.e.s en équipes de 4 et travaillent à la conception de leur propre projet de sensibilisation autour des ODD au niveau local.</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rsidR="001E31A3" w:rsidRDefault="005D1A2A">
            <w:pPr>
              <w:widowControl w:val="0"/>
              <w:spacing w:after="0" w:line="240" w:lineRule="auto"/>
              <w:jc w:val="center"/>
            </w:pPr>
            <w:r>
              <w:rPr>
                <w:rFonts w:cs="Calibri"/>
              </w:rPr>
              <w:t>Mission de service civique dans les structures partenaires du SCD (1 volontaire/structure)</w:t>
            </w:r>
          </w:p>
          <w:p w:rsidR="001E31A3" w:rsidRDefault="001E31A3">
            <w:pPr>
              <w:spacing w:after="0" w:line="240" w:lineRule="auto"/>
              <w:jc w:val="both"/>
            </w:pPr>
          </w:p>
        </w:tc>
      </w:tr>
    </w:tbl>
    <w:p w:rsidR="001E31A3" w:rsidRDefault="001E31A3">
      <w:pPr>
        <w:spacing w:after="0" w:line="240" w:lineRule="auto"/>
        <w:jc w:val="both"/>
      </w:pPr>
    </w:p>
    <w:p w:rsidR="001E31A3" w:rsidRDefault="005D1A2A">
      <w:pPr>
        <w:spacing w:after="0" w:line="240" w:lineRule="auto"/>
        <w:jc w:val="both"/>
      </w:pPr>
      <w:r>
        <w:rPr>
          <w:b/>
        </w:rPr>
        <w:t>Où ?</w:t>
      </w:r>
      <w:r>
        <w:t xml:space="preserve"> Métropole de Lyon</w:t>
      </w:r>
    </w:p>
    <w:p w:rsidR="001E31A3" w:rsidRDefault="001E31A3">
      <w:pPr>
        <w:spacing w:after="0" w:line="240" w:lineRule="auto"/>
        <w:jc w:val="both"/>
      </w:pPr>
    </w:p>
    <w:p w:rsidR="001E31A3" w:rsidRDefault="005D1A2A">
      <w:pPr>
        <w:spacing w:after="0" w:line="240" w:lineRule="auto"/>
        <w:jc w:val="both"/>
      </w:pPr>
      <w:r>
        <w:rPr>
          <w:b/>
        </w:rPr>
        <w:t xml:space="preserve">Quand ? </w:t>
      </w:r>
      <w:r>
        <w:t>Du 01/10/2019 au 30/06/2020 (9 mois)</w:t>
      </w:r>
    </w:p>
    <w:p w:rsidR="001E31A3" w:rsidRDefault="001E31A3">
      <w:pPr>
        <w:spacing w:after="0" w:line="240" w:lineRule="auto"/>
        <w:jc w:val="both"/>
        <w:rPr>
          <w:b/>
        </w:rPr>
      </w:pPr>
    </w:p>
    <w:p w:rsidR="001E31A3" w:rsidRDefault="005D1A2A">
      <w:pPr>
        <w:spacing w:after="0" w:line="240" w:lineRule="auto"/>
        <w:jc w:val="both"/>
        <w:rPr>
          <w:b/>
        </w:rPr>
      </w:pPr>
      <w:r>
        <w:rPr>
          <w:b/>
        </w:rPr>
        <w:t>Conditions :</w:t>
      </w:r>
    </w:p>
    <w:p w:rsidR="001E31A3" w:rsidRDefault="005D1A2A">
      <w:pPr>
        <w:spacing w:after="0" w:line="240" w:lineRule="auto"/>
        <w:jc w:val="both"/>
      </w:pPr>
      <w:r>
        <w:rPr>
          <w:b/>
        </w:rPr>
        <w:t>-</w:t>
      </w:r>
      <w:r>
        <w:t xml:space="preserve"> Contrat de Service Civique – 9 mois</w:t>
      </w:r>
    </w:p>
    <w:p w:rsidR="001E31A3" w:rsidRDefault="005D1A2A">
      <w:pPr>
        <w:spacing w:after="0" w:line="240" w:lineRule="auto"/>
        <w:jc w:val="both"/>
      </w:pPr>
      <w:r>
        <w:t>- 35 h/semaine, en journée, du lundi au vendredi. Des aménagements sont possibles en fonction des activités proposées par la structure qui accueillera le ou la volontaire du mercredi au vendredi.</w:t>
      </w:r>
    </w:p>
    <w:p w:rsidR="001E31A3" w:rsidRDefault="005D1A2A">
      <w:pPr>
        <w:spacing w:after="0" w:line="240" w:lineRule="auto"/>
        <w:jc w:val="both"/>
      </w:pPr>
      <w:r>
        <w:t>- 18 jours de vacances</w:t>
      </w:r>
    </w:p>
    <w:p w:rsidR="001E31A3" w:rsidRDefault="005D1A2A">
      <w:pPr>
        <w:spacing w:after="0" w:line="240" w:lineRule="auto"/>
        <w:jc w:val="both"/>
      </w:pPr>
      <w:r>
        <w:t>- Les frais de séjour sont pris en charge dans le cadre du projet.</w:t>
      </w:r>
    </w:p>
    <w:p w:rsidR="001E31A3" w:rsidRDefault="001E31A3">
      <w:pPr>
        <w:spacing w:after="0" w:line="240" w:lineRule="auto"/>
        <w:jc w:val="both"/>
      </w:pPr>
    </w:p>
    <w:p w:rsidR="001E31A3" w:rsidRDefault="005D1A2A">
      <w:pPr>
        <w:spacing w:after="0" w:line="240" w:lineRule="auto"/>
        <w:jc w:val="both"/>
      </w:pPr>
      <w:r>
        <w:rPr>
          <w:b/>
          <w:color w:val="C00000"/>
        </w:rPr>
        <w:t>MISSION DANS LA STRUCTURE D’ACCUEIL (DU MERCREDI AU VENDREDI)</w:t>
      </w:r>
    </w:p>
    <w:p w:rsidR="001E31A3" w:rsidRDefault="001E31A3">
      <w:pPr>
        <w:spacing w:after="0" w:line="240" w:lineRule="auto"/>
        <w:jc w:val="both"/>
        <w:rPr>
          <w:b/>
          <w:shd w:val="clear" w:color="auto" w:fill="FFFF00"/>
        </w:rPr>
      </w:pPr>
    </w:p>
    <w:p w:rsidR="004E36DF" w:rsidRPr="00241593" w:rsidRDefault="005D1A2A" w:rsidP="00241593">
      <w:pPr>
        <w:spacing w:after="0" w:line="240" w:lineRule="auto"/>
        <w:rPr>
          <w:rFonts w:asciiTheme="minorHAnsi" w:hAnsiTheme="minorHAnsi" w:cstheme="minorHAnsi"/>
          <w:color w:val="000000"/>
          <w:szCs w:val="24"/>
        </w:rPr>
      </w:pPr>
      <w:r w:rsidRPr="00241593">
        <w:rPr>
          <w:rFonts w:asciiTheme="minorHAnsi" w:hAnsiTheme="minorHAnsi" w:cstheme="minorHAnsi"/>
          <w:b/>
          <w:color w:val="0070C0"/>
        </w:rPr>
        <w:t xml:space="preserve">Structure d’accueil : </w:t>
      </w:r>
      <w:r w:rsidR="004E36DF" w:rsidRPr="00241593">
        <w:rPr>
          <w:rFonts w:asciiTheme="minorHAnsi" w:hAnsiTheme="minorHAnsi" w:cstheme="minorHAnsi"/>
          <w:color w:val="000000"/>
          <w:szCs w:val="24"/>
        </w:rPr>
        <w:t>L’EPI est une structure plurielle basée sur des valeurs fondatrices que sont la laïcité, la liberté de conscience et d’expression, l’égalité des droits et des devoirs, la solidarité.</w:t>
      </w:r>
    </w:p>
    <w:p w:rsidR="004E36DF" w:rsidRPr="00241593" w:rsidRDefault="004E36DF" w:rsidP="00241593">
      <w:pPr>
        <w:spacing w:after="0" w:line="240" w:lineRule="auto"/>
        <w:rPr>
          <w:rFonts w:asciiTheme="minorHAnsi" w:hAnsiTheme="minorHAnsi" w:cstheme="minorHAnsi"/>
          <w:color w:val="000000"/>
          <w:szCs w:val="24"/>
        </w:rPr>
      </w:pPr>
      <w:r w:rsidRPr="00241593">
        <w:rPr>
          <w:rFonts w:asciiTheme="minorHAnsi" w:hAnsiTheme="minorHAnsi" w:cstheme="minorHAnsi"/>
          <w:color w:val="000000"/>
          <w:szCs w:val="24"/>
        </w:rPr>
        <w:t>Ses activités s’articulent autour de 3 axes principaux :</w:t>
      </w:r>
    </w:p>
    <w:p w:rsidR="00241593" w:rsidRDefault="004E36DF" w:rsidP="00241593">
      <w:pPr>
        <w:spacing w:after="0" w:line="240" w:lineRule="auto"/>
        <w:jc w:val="both"/>
        <w:rPr>
          <w:rFonts w:asciiTheme="minorHAnsi" w:hAnsiTheme="minorHAnsi" w:cstheme="minorHAnsi"/>
          <w:color w:val="000000"/>
          <w:szCs w:val="24"/>
        </w:rPr>
      </w:pPr>
      <w:r w:rsidRPr="00241593">
        <w:rPr>
          <w:rFonts w:asciiTheme="minorHAnsi" w:hAnsiTheme="minorHAnsi" w:cstheme="minorHAnsi"/>
          <w:color w:val="000000"/>
          <w:szCs w:val="24"/>
        </w:rPr>
        <w:lastRenderedPageBreak/>
        <w:t xml:space="preserve">- Le soutien à la vie associative. </w:t>
      </w:r>
    </w:p>
    <w:p w:rsidR="004E36DF" w:rsidRPr="00241593" w:rsidRDefault="004E36DF" w:rsidP="00241593">
      <w:pPr>
        <w:pStyle w:val="Paragraphedeliste"/>
        <w:numPr>
          <w:ilvl w:val="0"/>
          <w:numId w:val="2"/>
        </w:numPr>
        <w:spacing w:after="0" w:line="240" w:lineRule="auto"/>
        <w:jc w:val="both"/>
        <w:rPr>
          <w:rFonts w:asciiTheme="minorHAnsi" w:hAnsiTheme="minorHAnsi" w:cstheme="minorHAnsi"/>
          <w:color w:val="000000"/>
          <w:szCs w:val="24"/>
        </w:rPr>
      </w:pPr>
      <w:r w:rsidRPr="00241593">
        <w:rPr>
          <w:rFonts w:asciiTheme="minorHAnsi" w:hAnsiTheme="minorHAnsi" w:cstheme="minorHAnsi"/>
          <w:color w:val="000000"/>
          <w:szCs w:val="24"/>
        </w:rPr>
        <w:t>L’EPI est un point d’appui à la vie associative qui accueil</w:t>
      </w:r>
      <w:r w:rsidR="00241593" w:rsidRPr="00241593">
        <w:rPr>
          <w:rFonts w:asciiTheme="minorHAnsi" w:hAnsiTheme="minorHAnsi" w:cstheme="minorHAnsi"/>
          <w:color w:val="000000"/>
          <w:szCs w:val="24"/>
        </w:rPr>
        <w:t>le</w:t>
      </w:r>
      <w:r w:rsidRPr="00241593">
        <w:rPr>
          <w:rFonts w:asciiTheme="minorHAnsi" w:hAnsiTheme="minorHAnsi" w:cstheme="minorHAnsi"/>
          <w:color w:val="000000"/>
          <w:szCs w:val="24"/>
        </w:rPr>
        <w:t xml:space="preserve"> les associations locales et </w:t>
      </w:r>
      <w:r w:rsidR="00241593" w:rsidRPr="00241593">
        <w:rPr>
          <w:rFonts w:asciiTheme="minorHAnsi" w:hAnsiTheme="minorHAnsi" w:cstheme="minorHAnsi"/>
          <w:color w:val="000000"/>
          <w:szCs w:val="24"/>
        </w:rPr>
        <w:t>les bénévoles</w:t>
      </w:r>
      <w:r w:rsidRPr="00241593">
        <w:rPr>
          <w:rFonts w:asciiTheme="minorHAnsi" w:hAnsiTheme="minorHAnsi" w:cstheme="minorHAnsi"/>
          <w:color w:val="000000"/>
          <w:szCs w:val="24"/>
        </w:rPr>
        <w:t xml:space="preserve"> pour les accompagner dans leurs projets.</w:t>
      </w:r>
    </w:p>
    <w:p w:rsidR="00241593" w:rsidRDefault="004E36DF" w:rsidP="00241593">
      <w:pPr>
        <w:spacing w:after="0" w:line="240" w:lineRule="auto"/>
        <w:rPr>
          <w:rFonts w:asciiTheme="minorHAnsi" w:hAnsiTheme="minorHAnsi" w:cstheme="minorHAnsi"/>
          <w:color w:val="000000"/>
          <w:szCs w:val="24"/>
        </w:rPr>
      </w:pPr>
      <w:r w:rsidRPr="00241593">
        <w:rPr>
          <w:rFonts w:asciiTheme="minorHAnsi" w:hAnsiTheme="minorHAnsi" w:cstheme="minorHAnsi"/>
          <w:color w:val="000000"/>
          <w:szCs w:val="24"/>
        </w:rPr>
        <w:t xml:space="preserve">- L’Université Citoyenne et Solidaire. </w:t>
      </w:r>
    </w:p>
    <w:p w:rsidR="004E36DF" w:rsidRPr="00241593" w:rsidRDefault="004E36DF" w:rsidP="00241593">
      <w:pPr>
        <w:pStyle w:val="Paragraphedeliste"/>
        <w:numPr>
          <w:ilvl w:val="0"/>
          <w:numId w:val="2"/>
        </w:numPr>
        <w:spacing w:after="0" w:line="240" w:lineRule="auto"/>
        <w:jc w:val="both"/>
        <w:rPr>
          <w:rFonts w:asciiTheme="minorHAnsi" w:hAnsiTheme="minorHAnsi" w:cstheme="minorHAnsi"/>
          <w:color w:val="000000"/>
          <w:szCs w:val="24"/>
        </w:rPr>
      </w:pPr>
      <w:r w:rsidRPr="00241593">
        <w:rPr>
          <w:rFonts w:asciiTheme="minorHAnsi" w:hAnsiTheme="minorHAnsi" w:cstheme="minorHAnsi"/>
          <w:color w:val="000000"/>
          <w:szCs w:val="24"/>
        </w:rPr>
        <w:t>Mettre le savoir à disposition de tous par des conférences, des formations et un espace dédié aux jeunes.</w:t>
      </w:r>
    </w:p>
    <w:p w:rsidR="00241593" w:rsidRDefault="004E36DF" w:rsidP="00241593">
      <w:pPr>
        <w:spacing w:after="0" w:line="240" w:lineRule="auto"/>
        <w:rPr>
          <w:rFonts w:asciiTheme="minorHAnsi" w:hAnsiTheme="minorHAnsi" w:cstheme="minorHAnsi"/>
          <w:color w:val="000000"/>
          <w:szCs w:val="24"/>
        </w:rPr>
      </w:pPr>
      <w:r w:rsidRPr="00241593">
        <w:rPr>
          <w:rFonts w:asciiTheme="minorHAnsi" w:hAnsiTheme="minorHAnsi" w:cstheme="minorHAnsi"/>
          <w:color w:val="000000"/>
          <w:szCs w:val="24"/>
        </w:rPr>
        <w:t xml:space="preserve">- Projets interculturels. </w:t>
      </w:r>
    </w:p>
    <w:p w:rsidR="004E36DF" w:rsidRPr="00241593" w:rsidRDefault="004E36DF" w:rsidP="00241593">
      <w:pPr>
        <w:pStyle w:val="Paragraphedeliste"/>
        <w:numPr>
          <w:ilvl w:val="0"/>
          <w:numId w:val="2"/>
        </w:numPr>
        <w:spacing w:after="0" w:line="240" w:lineRule="auto"/>
        <w:rPr>
          <w:rFonts w:asciiTheme="minorHAnsi" w:hAnsiTheme="minorHAnsi" w:cstheme="minorHAnsi"/>
          <w:color w:val="000000"/>
          <w:szCs w:val="24"/>
        </w:rPr>
      </w:pPr>
      <w:r w:rsidRPr="00241593">
        <w:rPr>
          <w:rFonts w:asciiTheme="minorHAnsi" w:hAnsiTheme="minorHAnsi" w:cstheme="minorHAnsi"/>
          <w:color w:val="000000"/>
          <w:szCs w:val="24"/>
        </w:rPr>
        <w:t>Organisation ou co</w:t>
      </w:r>
      <w:r w:rsidR="00241593" w:rsidRPr="00241593">
        <w:rPr>
          <w:rFonts w:asciiTheme="minorHAnsi" w:hAnsiTheme="minorHAnsi" w:cstheme="minorHAnsi"/>
          <w:color w:val="000000"/>
          <w:szCs w:val="24"/>
        </w:rPr>
        <w:t>-</w:t>
      </w:r>
      <w:r w:rsidRPr="00241593">
        <w:rPr>
          <w:rFonts w:asciiTheme="minorHAnsi" w:hAnsiTheme="minorHAnsi" w:cstheme="minorHAnsi"/>
          <w:color w:val="000000"/>
          <w:szCs w:val="24"/>
        </w:rPr>
        <w:t>organisation d’événements mémoriels, culturels et engagés et mise en œuvre de projets artistiques participatifs.</w:t>
      </w:r>
    </w:p>
    <w:p w:rsidR="001E31A3" w:rsidRPr="00241593" w:rsidRDefault="00F80909" w:rsidP="00241593">
      <w:pPr>
        <w:spacing w:after="0" w:line="240" w:lineRule="auto"/>
        <w:jc w:val="both"/>
        <w:rPr>
          <w:rFonts w:asciiTheme="minorHAnsi" w:hAnsiTheme="minorHAnsi" w:cstheme="minorHAnsi"/>
        </w:rPr>
      </w:pPr>
      <w:hyperlink r:id="rId10" w:history="1">
        <w:r w:rsidR="004E36DF" w:rsidRPr="00241593">
          <w:rPr>
            <w:rFonts w:asciiTheme="minorHAnsi" w:hAnsiTheme="minorHAnsi" w:cstheme="minorHAnsi"/>
            <w:color w:val="0000FF"/>
            <w:u w:val="single"/>
          </w:rPr>
          <w:t>http://www.espace-projets-interassociatifs.fr/</w:t>
        </w:r>
      </w:hyperlink>
    </w:p>
    <w:p w:rsidR="004E36DF" w:rsidRPr="00241593" w:rsidRDefault="004E36DF" w:rsidP="00241593">
      <w:pPr>
        <w:spacing w:after="0" w:line="240" w:lineRule="auto"/>
        <w:jc w:val="both"/>
        <w:rPr>
          <w:rFonts w:asciiTheme="minorHAnsi" w:hAnsiTheme="minorHAnsi" w:cstheme="minorHAnsi"/>
          <w:color w:val="0070C0"/>
          <w:shd w:val="clear" w:color="auto" w:fill="FFFF00"/>
        </w:rPr>
      </w:pPr>
    </w:p>
    <w:p w:rsidR="001E31A3" w:rsidRPr="00241593" w:rsidRDefault="005D1A2A" w:rsidP="00241593">
      <w:pPr>
        <w:spacing w:after="0" w:line="240" w:lineRule="auto"/>
        <w:jc w:val="both"/>
        <w:rPr>
          <w:rFonts w:asciiTheme="minorHAnsi" w:hAnsiTheme="minorHAnsi" w:cstheme="minorHAnsi"/>
          <w:szCs w:val="24"/>
        </w:rPr>
      </w:pPr>
      <w:r w:rsidRPr="00241593">
        <w:rPr>
          <w:rFonts w:asciiTheme="minorHAnsi" w:hAnsiTheme="minorHAnsi" w:cstheme="minorHAnsi"/>
          <w:b/>
          <w:color w:val="0070C0"/>
        </w:rPr>
        <w:t xml:space="preserve">Lieu de la mission : </w:t>
      </w:r>
      <w:r w:rsidR="00241593" w:rsidRPr="00241593">
        <w:rPr>
          <w:rFonts w:asciiTheme="minorHAnsi" w:hAnsiTheme="minorHAnsi" w:cstheme="minorHAnsi"/>
          <w:szCs w:val="24"/>
        </w:rPr>
        <w:t>13 rue Auguste Renoir – 69 120 Vaulx-en-Velin</w:t>
      </w:r>
    </w:p>
    <w:p w:rsidR="00241593" w:rsidRPr="00241593" w:rsidRDefault="00241593" w:rsidP="00241593">
      <w:pPr>
        <w:spacing w:after="0" w:line="240" w:lineRule="auto"/>
        <w:jc w:val="both"/>
        <w:rPr>
          <w:rFonts w:asciiTheme="minorHAnsi" w:hAnsiTheme="minorHAnsi" w:cstheme="minorHAnsi"/>
          <w:color w:val="0070C0"/>
          <w:shd w:val="clear" w:color="auto" w:fill="FFFF00"/>
        </w:rPr>
      </w:pPr>
    </w:p>
    <w:p w:rsidR="00241593" w:rsidRDefault="005D1A2A" w:rsidP="00241593">
      <w:pPr>
        <w:spacing w:after="0" w:line="240" w:lineRule="auto"/>
        <w:jc w:val="both"/>
        <w:rPr>
          <w:rFonts w:asciiTheme="minorHAnsi" w:hAnsiTheme="minorHAnsi" w:cstheme="minorHAnsi"/>
          <w:color w:val="0070C0"/>
        </w:rPr>
      </w:pPr>
      <w:r w:rsidRPr="00241593">
        <w:rPr>
          <w:rFonts w:asciiTheme="minorHAnsi" w:hAnsiTheme="minorHAnsi" w:cstheme="minorHAnsi"/>
          <w:b/>
          <w:color w:val="0070C0"/>
        </w:rPr>
        <w:t>Intitulé de la mission</w:t>
      </w:r>
      <w:r w:rsidRPr="00241593">
        <w:rPr>
          <w:rFonts w:asciiTheme="minorHAnsi" w:hAnsiTheme="minorHAnsi" w:cstheme="minorHAnsi"/>
          <w:color w:val="0070C0"/>
        </w:rPr>
        <w:t xml:space="preserve"> : </w:t>
      </w:r>
    </w:p>
    <w:p w:rsidR="001B7491" w:rsidRPr="001B7491" w:rsidRDefault="001B7491" w:rsidP="00241593">
      <w:pPr>
        <w:spacing w:after="0" w:line="240" w:lineRule="auto"/>
        <w:jc w:val="both"/>
        <w:rPr>
          <w:rFonts w:asciiTheme="minorHAnsi" w:hAnsiTheme="minorHAnsi" w:cstheme="minorHAnsi"/>
        </w:rPr>
      </w:pPr>
      <w:r>
        <w:rPr>
          <w:rFonts w:asciiTheme="minorHAnsi" w:hAnsiTheme="minorHAnsi" w:cstheme="minorHAnsi"/>
        </w:rPr>
        <w:t>Le/la volontaire pourra participer à deux projets :</w:t>
      </w:r>
    </w:p>
    <w:p w:rsidR="00241593" w:rsidRPr="001B7491" w:rsidRDefault="00241593" w:rsidP="001B7491">
      <w:pPr>
        <w:pStyle w:val="Paragraphedeliste"/>
        <w:numPr>
          <w:ilvl w:val="0"/>
          <w:numId w:val="5"/>
        </w:numPr>
        <w:spacing w:after="0" w:line="240" w:lineRule="auto"/>
        <w:jc w:val="both"/>
        <w:rPr>
          <w:rFonts w:asciiTheme="minorHAnsi" w:hAnsiTheme="minorHAnsi" w:cstheme="minorHAnsi"/>
          <w:b/>
          <w:szCs w:val="24"/>
        </w:rPr>
      </w:pPr>
      <w:r w:rsidRPr="001B7491">
        <w:rPr>
          <w:rFonts w:asciiTheme="minorHAnsi" w:hAnsiTheme="minorHAnsi" w:cstheme="minorHAnsi"/>
          <w:b/>
        </w:rPr>
        <w:t>Participation à l’a</w:t>
      </w:r>
      <w:r w:rsidR="004E36DF" w:rsidRPr="001B7491">
        <w:rPr>
          <w:rFonts w:asciiTheme="minorHAnsi" w:hAnsiTheme="minorHAnsi" w:cstheme="minorHAnsi"/>
          <w:b/>
          <w:szCs w:val="24"/>
        </w:rPr>
        <w:t>telier de réparation de vélo</w:t>
      </w:r>
    </w:p>
    <w:p w:rsidR="001B7491" w:rsidRDefault="001B7491" w:rsidP="001B7491">
      <w:pPr>
        <w:spacing w:after="0" w:line="240" w:lineRule="auto"/>
        <w:ind w:left="708"/>
        <w:jc w:val="both"/>
        <w:rPr>
          <w:rFonts w:asciiTheme="minorHAnsi" w:hAnsiTheme="minorHAnsi" w:cstheme="minorHAnsi"/>
          <w:szCs w:val="24"/>
        </w:rPr>
      </w:pPr>
      <w:r w:rsidRPr="001B7491">
        <w:rPr>
          <w:rFonts w:asciiTheme="minorHAnsi" w:hAnsiTheme="minorHAnsi" w:cstheme="minorHAnsi"/>
          <w:szCs w:val="24"/>
        </w:rPr>
        <w:sym w:font="Wingdings" w:char="F0F0"/>
      </w:r>
      <w:r>
        <w:rPr>
          <w:rFonts w:asciiTheme="minorHAnsi" w:hAnsiTheme="minorHAnsi" w:cstheme="minorHAnsi"/>
          <w:b/>
          <w:szCs w:val="24"/>
        </w:rPr>
        <w:t xml:space="preserve"> </w:t>
      </w:r>
      <w:r w:rsidRPr="00241593">
        <w:rPr>
          <w:rFonts w:asciiTheme="minorHAnsi" w:hAnsiTheme="minorHAnsi" w:cstheme="minorHAnsi"/>
          <w:szCs w:val="24"/>
        </w:rPr>
        <w:t xml:space="preserve">Le Service environnement de la Ville de Vaulx-en-Velin a initié un projet autour d’un </w:t>
      </w:r>
      <w:r w:rsidRPr="001B7491">
        <w:rPr>
          <w:rFonts w:asciiTheme="minorHAnsi" w:hAnsiTheme="minorHAnsi" w:cstheme="minorHAnsi"/>
          <w:szCs w:val="24"/>
        </w:rPr>
        <w:t>atelier de réparation de vélos,</w:t>
      </w:r>
      <w:r w:rsidRPr="00241593">
        <w:rPr>
          <w:rFonts w:asciiTheme="minorHAnsi" w:hAnsiTheme="minorHAnsi" w:cstheme="minorHAnsi"/>
          <w:szCs w:val="24"/>
        </w:rPr>
        <w:t xml:space="preserve"> avec un réseau de partenaire dont fait partie l’EPI. Le projet, en cours de co-construction, vise à dynamiser l’usage du vélo au sein de la </w:t>
      </w:r>
      <w:r w:rsidR="005D1A2A">
        <w:rPr>
          <w:rFonts w:asciiTheme="minorHAnsi" w:hAnsiTheme="minorHAnsi" w:cstheme="minorHAnsi"/>
          <w:szCs w:val="24"/>
        </w:rPr>
        <w:t>v</w:t>
      </w:r>
      <w:r w:rsidRPr="00241593">
        <w:rPr>
          <w:rFonts w:asciiTheme="minorHAnsi" w:hAnsiTheme="minorHAnsi" w:cstheme="minorHAnsi"/>
          <w:szCs w:val="24"/>
        </w:rPr>
        <w:t>ille tout en créant un espace de rencontre et de partage.</w:t>
      </w:r>
    </w:p>
    <w:p w:rsidR="004E36DF" w:rsidRPr="001B7491" w:rsidRDefault="00241593" w:rsidP="00241593">
      <w:pPr>
        <w:spacing w:after="0" w:line="240" w:lineRule="auto"/>
        <w:jc w:val="both"/>
        <w:rPr>
          <w:rFonts w:asciiTheme="minorHAnsi" w:hAnsiTheme="minorHAnsi" w:cstheme="minorHAnsi"/>
          <w:b/>
          <w:szCs w:val="24"/>
        </w:rPr>
      </w:pPr>
      <w:r w:rsidRPr="001B7491">
        <w:rPr>
          <w:rFonts w:asciiTheme="minorHAnsi" w:hAnsiTheme="minorHAnsi" w:cstheme="minorHAnsi"/>
          <w:b/>
          <w:szCs w:val="24"/>
        </w:rPr>
        <w:t>2) Participation au p</w:t>
      </w:r>
      <w:r w:rsidR="004E36DF" w:rsidRPr="001B7491">
        <w:rPr>
          <w:rFonts w:asciiTheme="minorHAnsi" w:hAnsiTheme="minorHAnsi" w:cstheme="minorHAnsi"/>
          <w:b/>
          <w:szCs w:val="24"/>
        </w:rPr>
        <w:t xml:space="preserve">lan </w:t>
      </w:r>
      <w:r w:rsidR="001B7491">
        <w:rPr>
          <w:rFonts w:asciiTheme="minorHAnsi" w:hAnsiTheme="minorHAnsi" w:cstheme="minorHAnsi"/>
          <w:b/>
          <w:szCs w:val="24"/>
        </w:rPr>
        <w:t xml:space="preserve">municipal </w:t>
      </w:r>
      <w:r w:rsidR="004E36DF" w:rsidRPr="001B7491">
        <w:rPr>
          <w:rFonts w:asciiTheme="minorHAnsi" w:hAnsiTheme="minorHAnsi" w:cstheme="minorHAnsi"/>
          <w:b/>
          <w:szCs w:val="24"/>
        </w:rPr>
        <w:t>de lutte contre les discriminations</w:t>
      </w:r>
    </w:p>
    <w:p w:rsidR="001B7491" w:rsidRPr="00241593" w:rsidRDefault="001B7491" w:rsidP="001B7491">
      <w:pPr>
        <w:spacing w:after="0" w:line="240" w:lineRule="auto"/>
        <w:ind w:left="708"/>
        <w:jc w:val="both"/>
        <w:rPr>
          <w:rFonts w:asciiTheme="minorHAnsi" w:hAnsiTheme="minorHAnsi" w:cstheme="minorHAnsi"/>
          <w:szCs w:val="24"/>
        </w:rPr>
      </w:pPr>
      <w:r w:rsidRPr="001B7491">
        <w:rPr>
          <w:rFonts w:asciiTheme="minorHAnsi" w:hAnsiTheme="minorHAnsi" w:cstheme="minorHAnsi"/>
          <w:szCs w:val="24"/>
        </w:rPr>
        <w:sym w:font="Wingdings" w:char="F0F0"/>
      </w:r>
      <w:r w:rsidRPr="001B7491">
        <w:rPr>
          <w:rFonts w:asciiTheme="minorHAnsi" w:hAnsiTheme="minorHAnsi" w:cstheme="minorHAnsi"/>
          <w:szCs w:val="24"/>
        </w:rPr>
        <w:t>Dans le cadre de ce Plan de lutte contre les discriminations</w:t>
      </w:r>
      <w:r>
        <w:rPr>
          <w:rFonts w:asciiTheme="minorHAnsi" w:hAnsiTheme="minorHAnsi" w:cstheme="minorHAnsi"/>
          <w:b/>
          <w:szCs w:val="24"/>
        </w:rPr>
        <w:t>,</w:t>
      </w:r>
      <w:r w:rsidRPr="00241593">
        <w:rPr>
          <w:rFonts w:asciiTheme="minorHAnsi" w:hAnsiTheme="minorHAnsi" w:cstheme="minorHAnsi"/>
          <w:szCs w:val="24"/>
        </w:rPr>
        <w:t xml:space="preserve"> coordonné par la Ville de Vaulx-en-Velin</w:t>
      </w:r>
      <w:r>
        <w:rPr>
          <w:rFonts w:asciiTheme="minorHAnsi" w:hAnsiTheme="minorHAnsi" w:cstheme="minorHAnsi"/>
          <w:szCs w:val="24"/>
        </w:rPr>
        <w:t>,</w:t>
      </w:r>
      <w:r w:rsidRPr="00241593">
        <w:rPr>
          <w:rFonts w:asciiTheme="minorHAnsi" w:hAnsiTheme="minorHAnsi" w:cstheme="minorHAnsi"/>
          <w:szCs w:val="24"/>
        </w:rPr>
        <w:t xml:space="preserve"> </w:t>
      </w:r>
      <w:r>
        <w:rPr>
          <w:rFonts w:asciiTheme="minorHAnsi" w:hAnsiTheme="minorHAnsi" w:cstheme="minorHAnsi"/>
          <w:szCs w:val="24"/>
        </w:rPr>
        <w:t>et auquel</w:t>
      </w:r>
      <w:r w:rsidRPr="00241593">
        <w:rPr>
          <w:rFonts w:asciiTheme="minorHAnsi" w:hAnsiTheme="minorHAnsi" w:cstheme="minorHAnsi"/>
          <w:szCs w:val="24"/>
        </w:rPr>
        <w:t xml:space="preserve"> l’EPI </w:t>
      </w:r>
      <w:r>
        <w:rPr>
          <w:rFonts w:asciiTheme="minorHAnsi" w:hAnsiTheme="minorHAnsi" w:cstheme="minorHAnsi"/>
          <w:szCs w:val="24"/>
        </w:rPr>
        <w:t xml:space="preserve">participe, sont prévus divers types d’actions, parmi lesquels 2 évènements d’envergure sur le thème des migrations et des initiatives en faveur des droits des femmes et de la jeunesse. </w:t>
      </w:r>
    </w:p>
    <w:p w:rsidR="00241593" w:rsidRPr="00241593" w:rsidRDefault="00241593" w:rsidP="00241593">
      <w:pPr>
        <w:spacing w:after="0" w:line="240" w:lineRule="auto"/>
        <w:rPr>
          <w:rFonts w:asciiTheme="minorHAnsi" w:hAnsiTheme="minorHAnsi" w:cstheme="minorHAnsi"/>
          <w:szCs w:val="24"/>
        </w:rPr>
      </w:pPr>
    </w:p>
    <w:p w:rsidR="001E31A3" w:rsidRPr="00241593" w:rsidRDefault="005D1A2A" w:rsidP="00241593">
      <w:pPr>
        <w:spacing w:after="0" w:line="240" w:lineRule="auto"/>
        <w:jc w:val="both"/>
        <w:rPr>
          <w:rFonts w:asciiTheme="minorHAnsi" w:hAnsiTheme="minorHAnsi" w:cstheme="minorHAnsi"/>
          <w:b/>
          <w:color w:val="0070C0"/>
        </w:rPr>
      </w:pPr>
      <w:r w:rsidRPr="00241593">
        <w:rPr>
          <w:rFonts w:asciiTheme="minorHAnsi" w:hAnsiTheme="minorHAnsi" w:cstheme="minorHAnsi"/>
          <w:b/>
          <w:color w:val="0070C0"/>
        </w:rPr>
        <w:t>Activités :</w:t>
      </w:r>
    </w:p>
    <w:p w:rsidR="00241593" w:rsidRDefault="008B126B" w:rsidP="00241593">
      <w:pPr>
        <w:spacing w:after="0" w:line="240" w:lineRule="auto"/>
        <w:jc w:val="both"/>
        <w:rPr>
          <w:rFonts w:asciiTheme="minorHAnsi" w:hAnsiTheme="minorHAnsi" w:cstheme="minorHAnsi"/>
          <w:szCs w:val="24"/>
        </w:rPr>
      </w:pPr>
      <w:r>
        <w:rPr>
          <w:rFonts w:asciiTheme="minorHAnsi" w:hAnsiTheme="minorHAnsi" w:cstheme="minorHAnsi"/>
          <w:szCs w:val="24"/>
        </w:rPr>
        <w:t>- participer aux réunions de préparation</w:t>
      </w:r>
      <w:r w:rsidR="001430E4">
        <w:rPr>
          <w:rFonts w:asciiTheme="minorHAnsi" w:hAnsiTheme="minorHAnsi" w:cstheme="minorHAnsi"/>
          <w:szCs w:val="24"/>
        </w:rPr>
        <w:t xml:space="preserve"> des activités</w:t>
      </w:r>
    </w:p>
    <w:p w:rsidR="005D1A2A" w:rsidRPr="001B7491" w:rsidRDefault="005D1A2A" w:rsidP="005D1A2A">
      <w:pPr>
        <w:spacing w:after="0" w:line="240" w:lineRule="auto"/>
        <w:jc w:val="both"/>
        <w:rPr>
          <w:rFonts w:asciiTheme="minorHAnsi" w:hAnsiTheme="minorHAnsi" w:cstheme="minorHAnsi"/>
          <w:szCs w:val="24"/>
        </w:rPr>
      </w:pPr>
      <w:r w:rsidRPr="001B7491">
        <w:rPr>
          <w:rFonts w:asciiTheme="minorHAnsi" w:hAnsiTheme="minorHAnsi" w:cstheme="minorHAnsi"/>
          <w:szCs w:val="24"/>
        </w:rPr>
        <w:t>-</w:t>
      </w:r>
      <w:r>
        <w:rPr>
          <w:rFonts w:asciiTheme="minorHAnsi" w:hAnsiTheme="minorHAnsi" w:cstheme="minorHAnsi"/>
          <w:szCs w:val="24"/>
        </w:rPr>
        <w:t xml:space="preserve"> </w:t>
      </w:r>
      <w:r w:rsidRPr="00FD32EB">
        <w:rPr>
          <w:rFonts w:cstheme="minorHAnsi"/>
          <w:color w:val="000000"/>
          <w:shd w:val="clear" w:color="auto" w:fill="FFFFFF"/>
        </w:rPr>
        <w:t xml:space="preserve">appuyer l’organisation et l’animation des activités </w:t>
      </w:r>
    </w:p>
    <w:p w:rsidR="00241593" w:rsidRPr="00241593" w:rsidRDefault="00241593" w:rsidP="00241593">
      <w:pPr>
        <w:spacing w:after="0" w:line="240" w:lineRule="auto"/>
        <w:jc w:val="both"/>
        <w:rPr>
          <w:rFonts w:asciiTheme="minorHAnsi" w:hAnsiTheme="minorHAnsi" w:cstheme="minorHAnsi"/>
          <w:szCs w:val="24"/>
        </w:rPr>
      </w:pPr>
      <w:r w:rsidRPr="00241593">
        <w:rPr>
          <w:rFonts w:asciiTheme="minorHAnsi" w:hAnsiTheme="minorHAnsi" w:cstheme="minorHAnsi"/>
          <w:szCs w:val="24"/>
        </w:rPr>
        <w:t>- rencontrer les partenaires et faire du lien entre les différents acteurs</w:t>
      </w:r>
    </w:p>
    <w:p w:rsidR="001E31A3" w:rsidRPr="00241593" w:rsidRDefault="001E31A3" w:rsidP="00241593">
      <w:pPr>
        <w:spacing w:after="0" w:line="240" w:lineRule="auto"/>
        <w:jc w:val="both"/>
        <w:rPr>
          <w:rFonts w:asciiTheme="minorHAnsi" w:hAnsiTheme="minorHAnsi" w:cstheme="minorHAnsi"/>
          <w:b/>
          <w:color w:val="C00000"/>
          <w:sz w:val="26"/>
          <w:szCs w:val="26"/>
        </w:rPr>
      </w:pPr>
    </w:p>
    <w:p w:rsidR="001E31A3" w:rsidRPr="00241593" w:rsidRDefault="005D1A2A" w:rsidP="00241593">
      <w:pPr>
        <w:spacing w:after="0" w:line="240" w:lineRule="auto"/>
        <w:jc w:val="both"/>
        <w:rPr>
          <w:rFonts w:asciiTheme="minorHAnsi" w:hAnsiTheme="minorHAnsi" w:cstheme="minorHAnsi"/>
          <w:b/>
          <w:color w:val="C00000"/>
        </w:rPr>
      </w:pPr>
      <w:r w:rsidRPr="00241593">
        <w:rPr>
          <w:rFonts w:asciiTheme="minorHAnsi" w:hAnsiTheme="minorHAnsi" w:cstheme="minorHAnsi"/>
          <w:b/>
          <w:color w:val="C00000"/>
        </w:rPr>
        <w:t>QUEL.LE VOLONTAIRE RECHERCHONS-NOUS ?</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Avoir moins de 26 ans (cadre légal du Service civique en France)</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Avoir une bonne maitrise du français</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Avoir un engagement associatif dans son pays d’origine</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xml:space="preserve">- </w:t>
      </w:r>
      <w:r w:rsidR="00241593" w:rsidRPr="00241593">
        <w:rPr>
          <w:rFonts w:asciiTheme="minorHAnsi" w:hAnsiTheme="minorHAnsi" w:cstheme="minorHAnsi"/>
        </w:rPr>
        <w:t xml:space="preserve">Goût </w:t>
      </w:r>
      <w:r w:rsidR="00241593">
        <w:rPr>
          <w:rFonts w:asciiTheme="minorHAnsi" w:hAnsiTheme="minorHAnsi" w:cstheme="minorHAnsi"/>
        </w:rPr>
        <w:t>pour le</w:t>
      </w:r>
      <w:r w:rsidR="00241593" w:rsidRPr="00241593">
        <w:rPr>
          <w:rFonts w:asciiTheme="minorHAnsi" w:hAnsiTheme="minorHAnsi" w:cstheme="minorHAnsi"/>
        </w:rPr>
        <w:t xml:space="preserve"> travail en équipe</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Aisance avec l’outil informatique</w:t>
      </w:r>
    </w:p>
    <w:p w:rsidR="00241593" w:rsidRDefault="00241593" w:rsidP="00241593">
      <w:pPr>
        <w:spacing w:after="0" w:line="240" w:lineRule="auto"/>
        <w:jc w:val="both"/>
        <w:rPr>
          <w:rFonts w:asciiTheme="minorHAnsi" w:eastAsia="OpenSymbol" w:hAnsiTheme="minorHAnsi" w:cstheme="minorHAnsi"/>
          <w:bCs/>
          <w:szCs w:val="24"/>
        </w:rPr>
      </w:pPr>
      <w:r w:rsidRPr="00241593">
        <w:rPr>
          <w:rFonts w:asciiTheme="minorHAnsi" w:eastAsia="OpenSymbol" w:hAnsiTheme="minorHAnsi" w:cstheme="minorHAnsi"/>
          <w:bCs/>
          <w:szCs w:val="24"/>
        </w:rPr>
        <w:t>- Organisé</w:t>
      </w:r>
      <w:r>
        <w:rPr>
          <w:rFonts w:asciiTheme="minorHAnsi" w:eastAsia="OpenSymbol" w:hAnsiTheme="minorHAnsi" w:cstheme="minorHAnsi"/>
          <w:bCs/>
          <w:szCs w:val="24"/>
        </w:rPr>
        <w:t>.e</w:t>
      </w:r>
      <w:r w:rsidRPr="00241593">
        <w:rPr>
          <w:rFonts w:asciiTheme="minorHAnsi" w:eastAsia="OpenSymbol" w:hAnsiTheme="minorHAnsi" w:cstheme="minorHAnsi"/>
          <w:bCs/>
          <w:szCs w:val="24"/>
        </w:rPr>
        <w:t xml:space="preserve"> et capable d’autonomie</w:t>
      </w:r>
    </w:p>
    <w:p w:rsidR="00241593" w:rsidRPr="00241593" w:rsidRDefault="00241593" w:rsidP="00241593">
      <w:pPr>
        <w:spacing w:after="0" w:line="240" w:lineRule="auto"/>
        <w:jc w:val="both"/>
        <w:rPr>
          <w:rFonts w:asciiTheme="minorHAnsi" w:hAnsiTheme="minorHAnsi" w:cstheme="minorHAnsi"/>
        </w:rPr>
      </w:pPr>
      <w:r>
        <w:rPr>
          <w:rFonts w:asciiTheme="minorHAnsi" w:eastAsia="OpenSymbol" w:hAnsiTheme="minorHAnsi" w:cstheme="minorHAnsi"/>
          <w:bCs/>
          <w:szCs w:val="24"/>
        </w:rPr>
        <w:t>- Intérêt pour les questions environnementales et la lutte contre les discriminations</w:t>
      </w:r>
    </w:p>
    <w:p w:rsidR="001E31A3" w:rsidRPr="00241593" w:rsidRDefault="001E31A3" w:rsidP="00241593">
      <w:pPr>
        <w:spacing w:after="0" w:line="240" w:lineRule="auto"/>
        <w:jc w:val="both"/>
        <w:rPr>
          <w:rFonts w:asciiTheme="minorHAnsi" w:hAnsiTheme="minorHAnsi" w:cstheme="minorHAnsi"/>
          <w:b/>
          <w:color w:val="C00000"/>
        </w:rPr>
      </w:pPr>
    </w:p>
    <w:p w:rsidR="001E31A3" w:rsidRPr="00241593" w:rsidRDefault="005D1A2A" w:rsidP="00241593">
      <w:pPr>
        <w:spacing w:after="0" w:line="240" w:lineRule="auto"/>
        <w:jc w:val="both"/>
        <w:rPr>
          <w:rFonts w:asciiTheme="minorHAnsi" w:hAnsiTheme="minorHAnsi" w:cstheme="minorHAnsi"/>
          <w:b/>
          <w:color w:val="C00000"/>
        </w:rPr>
      </w:pPr>
      <w:r w:rsidRPr="00241593">
        <w:rPr>
          <w:rFonts w:asciiTheme="minorHAnsi" w:hAnsiTheme="minorHAnsi" w:cstheme="minorHAnsi"/>
          <w:b/>
          <w:color w:val="C00000"/>
        </w:rPr>
        <w:t>POURQUOI PARTICIPER AU PROJET PRODDIGE ?</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Participer à un projet innovant et en plein développement</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xml:space="preserve">- Vivre et nourrir son engagement citoyen </w:t>
      </w:r>
    </w:p>
    <w:p w:rsidR="001E31A3" w:rsidRPr="00241593" w:rsidRDefault="005D1A2A" w:rsidP="00241593">
      <w:pPr>
        <w:spacing w:after="0" w:line="240" w:lineRule="auto"/>
        <w:jc w:val="both"/>
        <w:rPr>
          <w:rFonts w:asciiTheme="minorHAnsi" w:hAnsiTheme="minorHAnsi" w:cstheme="minorHAnsi"/>
        </w:rPr>
      </w:pPr>
      <w:r w:rsidRPr="00241593">
        <w:rPr>
          <w:rFonts w:asciiTheme="minorHAnsi" w:hAnsiTheme="minorHAnsi" w:cstheme="minorHAnsi"/>
        </w:rPr>
        <w:t>- Faire l’expérience de l’interculturalité au contact de volontaires français.es et d’autres nationalités</w:t>
      </w:r>
    </w:p>
    <w:p w:rsidR="001E31A3" w:rsidRDefault="005D1A2A" w:rsidP="00241593">
      <w:pPr>
        <w:spacing w:after="0" w:line="240" w:lineRule="auto"/>
        <w:jc w:val="both"/>
      </w:pPr>
      <w:r w:rsidRPr="00241593">
        <w:rPr>
          <w:rFonts w:asciiTheme="minorHAnsi" w:hAnsiTheme="minorHAnsi" w:cstheme="minorHAnsi"/>
        </w:rPr>
        <w:t>- Travailler en équipe avec d’autres volontaires</w:t>
      </w:r>
      <w:r>
        <w:t xml:space="preserve"> pour concevoir et mettre en œuvre un projet de sensibilisation aux ODD</w:t>
      </w:r>
    </w:p>
    <w:p w:rsidR="001E31A3" w:rsidRDefault="005D1A2A">
      <w:pPr>
        <w:spacing w:after="0" w:line="240" w:lineRule="auto"/>
        <w:jc w:val="both"/>
      </w:pPr>
      <w:r>
        <w:t>- Intégrer un programme de formation-action qui permettra à chaque volontaire de monter en compétences et de valoriser son expérience au retour</w:t>
      </w:r>
    </w:p>
    <w:p w:rsidR="001E31A3" w:rsidRDefault="001E31A3">
      <w:pPr>
        <w:spacing w:after="0" w:line="240" w:lineRule="auto"/>
        <w:jc w:val="both"/>
        <w:rPr>
          <w:b/>
          <w:color w:val="C00000"/>
        </w:rPr>
      </w:pPr>
    </w:p>
    <w:p w:rsidR="001E31A3" w:rsidRDefault="005D1A2A">
      <w:pPr>
        <w:spacing w:after="0" w:line="240" w:lineRule="auto"/>
        <w:jc w:val="both"/>
        <w:rPr>
          <w:b/>
          <w:color w:val="C00000"/>
        </w:rPr>
      </w:pPr>
      <w:r>
        <w:rPr>
          <w:b/>
          <w:color w:val="C00000"/>
        </w:rPr>
        <w:t>PROCESSUS DE RECRUTEMENT</w:t>
      </w:r>
    </w:p>
    <w:p w:rsidR="001E31A3" w:rsidRDefault="005D1A2A">
      <w:pPr>
        <w:spacing w:after="0" w:line="240" w:lineRule="auto"/>
        <w:jc w:val="both"/>
      </w:pPr>
      <w:r>
        <w:lastRenderedPageBreak/>
        <w:t xml:space="preserve">Les entretiens de recrutement se dérouleront par Skype au cours du mois de mai </w:t>
      </w:r>
      <w:r w:rsidR="0025240A">
        <w:t xml:space="preserve">avec l’ANVT, le </w:t>
      </w:r>
      <w:r>
        <w:t>SCD (qui assure la coordination globale du projet PrODDige) et la structure d’accueil en France (qui accueillera le/la volontaire 3 jours/semaine).</w:t>
      </w:r>
    </w:p>
    <w:sectPr w:rsidR="001E31A3">
      <w:headerReference w:type="default" r:id="rId11"/>
      <w:foot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09" w:rsidRDefault="00F80909">
      <w:pPr>
        <w:spacing w:after="0" w:line="240" w:lineRule="auto"/>
      </w:pPr>
      <w:r>
        <w:separator/>
      </w:r>
    </w:p>
  </w:endnote>
  <w:endnote w:type="continuationSeparator" w:id="0">
    <w:p w:rsidR="00F80909" w:rsidRDefault="00F8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C5" w:rsidRDefault="005D1A2A">
    <w:pPr>
      <w:pStyle w:val="Pieddepage"/>
      <w:jc w:val="center"/>
    </w:pPr>
    <w:r>
      <w:fldChar w:fldCharType="begin"/>
    </w:r>
    <w:r>
      <w:instrText xml:space="preserve"> PAGE </w:instrText>
    </w:r>
    <w:r>
      <w:fldChar w:fldCharType="separate"/>
    </w:r>
    <w:r w:rsidR="00C851F6">
      <w:rPr>
        <w:noProof/>
      </w:rPr>
      <w:t>1</w:t>
    </w:r>
    <w:r>
      <w:fldChar w:fldCharType="end"/>
    </w:r>
  </w:p>
  <w:p w:rsidR="00C841C5" w:rsidRDefault="00F809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09" w:rsidRDefault="00F80909">
      <w:pPr>
        <w:spacing w:after="0" w:line="240" w:lineRule="auto"/>
      </w:pPr>
      <w:r>
        <w:rPr>
          <w:color w:val="000000"/>
        </w:rPr>
        <w:separator/>
      </w:r>
    </w:p>
  </w:footnote>
  <w:footnote w:type="continuationSeparator" w:id="0">
    <w:p w:rsidR="00F80909" w:rsidRDefault="00F80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C5" w:rsidRDefault="005D1A2A">
    <w:pPr>
      <w:pStyle w:val="En-tte"/>
      <w:jc w:val="center"/>
    </w:pPr>
    <w:r>
      <w:rPr>
        <w:noProof/>
        <w:lang w:eastAsia="fr-FR"/>
      </w:rPr>
      <w:drawing>
        <wp:anchor distT="0" distB="0" distL="114300" distR="114300" simplePos="0" relativeHeight="251659264" behindDoc="0" locked="0" layoutInCell="1" allowOverlap="1">
          <wp:simplePos x="0" y="0"/>
          <wp:positionH relativeFrom="margin">
            <wp:posOffset>2399028</wp:posOffset>
          </wp:positionH>
          <wp:positionV relativeFrom="margin">
            <wp:posOffset>-619121</wp:posOffset>
          </wp:positionV>
          <wp:extent cx="1171575" cy="505855"/>
          <wp:effectExtent l="0" t="0" r="9525" b="849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5786" t="29936" r="5754" b="31214"/>
                  <a:stretch>
                    <a:fillRect/>
                  </a:stretch>
                </pic:blipFill>
                <pic:spPr>
                  <a:xfrm>
                    <a:off x="0" y="0"/>
                    <a:ext cx="1171575" cy="50585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3D0B"/>
    <w:multiLevelType w:val="hybridMultilevel"/>
    <w:tmpl w:val="0F8856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E144D6"/>
    <w:multiLevelType w:val="hybridMultilevel"/>
    <w:tmpl w:val="F7F897F2"/>
    <w:lvl w:ilvl="0" w:tplc="F43AEFAA">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7D5825"/>
    <w:multiLevelType w:val="multilevel"/>
    <w:tmpl w:val="7D5491D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5902F21"/>
    <w:multiLevelType w:val="hybridMultilevel"/>
    <w:tmpl w:val="02D2AE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3B0E95"/>
    <w:multiLevelType w:val="hybridMultilevel"/>
    <w:tmpl w:val="746E2E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A3"/>
    <w:rsid w:val="001430E4"/>
    <w:rsid w:val="001B7491"/>
    <w:rsid w:val="001E31A3"/>
    <w:rsid w:val="00241593"/>
    <w:rsid w:val="0025240A"/>
    <w:rsid w:val="003C162A"/>
    <w:rsid w:val="004E36DF"/>
    <w:rsid w:val="005D1A2A"/>
    <w:rsid w:val="008B126B"/>
    <w:rsid w:val="00C851F6"/>
    <w:rsid w:val="00F80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A91A9-CD80-4F9F-A584-8E5F66A4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3">
    <w:name w:val="heading 3"/>
    <w:basedOn w:val="Normal"/>
    <w:pPr>
      <w:spacing w:before="100" w:after="100"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rPr>
      <w:rFonts w:ascii="Times New Roman" w:eastAsia="Times New Roman" w:hAnsi="Times New Roman" w:cs="Times New Roman"/>
      <w:b/>
      <w:bCs/>
      <w:sz w:val="27"/>
      <w:szCs w:val="27"/>
      <w:lang w:eastAsia="fr-FR"/>
    </w:rPr>
  </w:style>
  <w:style w:type="character" w:customStyle="1" w:styleId="event-date">
    <w:name w:val="event-date"/>
    <w:basedOn w:val="Policepardfaut"/>
  </w:style>
  <w:style w:type="paragraph" w:styleId="AdresseHTML">
    <w:name w:val="HTML Address"/>
    <w:basedOn w:val="Normal"/>
    <w:pPr>
      <w:spacing w:after="0" w:line="240" w:lineRule="auto"/>
    </w:pPr>
    <w:rPr>
      <w:rFonts w:ascii="Times New Roman" w:eastAsia="Times New Roman" w:hAnsi="Times New Roman"/>
      <w:i/>
      <w:iCs/>
      <w:sz w:val="24"/>
      <w:szCs w:val="24"/>
      <w:lang w:eastAsia="fr-FR"/>
    </w:rPr>
  </w:style>
  <w:style w:type="character" w:customStyle="1" w:styleId="AdresseHTMLCar">
    <w:name w:val="Adresse HTML Car"/>
    <w:basedOn w:val="Policepardfaut"/>
    <w:rPr>
      <w:rFonts w:ascii="Times New Roman" w:eastAsia="Times New Roman" w:hAnsi="Times New Roman" w:cs="Times New Roman"/>
      <w:i/>
      <w:iCs/>
      <w:sz w:val="24"/>
      <w:szCs w:val="24"/>
      <w:lang w:eastAsia="fr-FR"/>
    </w:rPr>
  </w:style>
  <w:style w:type="paragraph" w:styleId="NormalWeb">
    <w:name w:val="Normal (Web)"/>
    <w:basedOn w:val="Normal"/>
    <w:pPr>
      <w:spacing w:before="100" w:after="100"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rPr>
      <w:color w:val="0000FF"/>
      <w:u w:val="single"/>
    </w:rPr>
  </w:style>
  <w:style w:type="character" w:styleId="lev">
    <w:name w:val="Strong"/>
    <w:basedOn w:val="Policepardfaut"/>
    <w:rPr>
      <w:b/>
      <w:bC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 w:type="character" w:styleId="Accentuation">
    <w:name w:val="Emphasis"/>
    <w:basedOn w:val="Policepardfau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d.asso.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space-projets-interassociatifs.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dc:creator>
  <dc:description/>
  <cp:lastModifiedBy>ALI_ANVT</cp:lastModifiedBy>
  <cp:revision>2</cp:revision>
  <dcterms:created xsi:type="dcterms:W3CDTF">2019-04-10T08:13:00Z</dcterms:created>
  <dcterms:modified xsi:type="dcterms:W3CDTF">2019-04-10T08:13:00Z</dcterms:modified>
</cp:coreProperties>
</file>