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2D586" w14:textId="4C20E1EB" w:rsidR="006A5F55" w:rsidRDefault="006A5F55" w:rsidP="006A5F55">
      <w:pPr>
        <w:jc w:val="center"/>
        <w:rPr>
          <w:b/>
          <w:bCs/>
          <w:sz w:val="24"/>
          <w:szCs w:val="24"/>
        </w:rPr>
      </w:pPr>
      <w:r>
        <w:rPr>
          <w:b/>
          <w:bCs/>
          <w:noProof/>
          <w:sz w:val="24"/>
          <w:szCs w:val="24"/>
        </w:rPr>
        <w:drawing>
          <wp:inline distT="0" distB="0" distL="0" distR="0" wp14:anchorId="2487C6DF" wp14:editId="7AA427A2">
            <wp:extent cx="1020445" cy="144788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3849" cy="1481088"/>
                    </a:xfrm>
                    <a:prstGeom prst="rect">
                      <a:avLst/>
                    </a:prstGeom>
                  </pic:spPr>
                </pic:pic>
              </a:graphicData>
            </a:graphic>
          </wp:inline>
        </w:drawing>
      </w:r>
    </w:p>
    <w:p w14:paraId="761798A4" w14:textId="2F132533" w:rsidR="00362040" w:rsidRPr="006A5F55" w:rsidRDefault="006A5F55" w:rsidP="006A5F55">
      <w:pPr>
        <w:jc w:val="center"/>
        <w:rPr>
          <w:b/>
          <w:bCs/>
          <w:sz w:val="24"/>
          <w:szCs w:val="24"/>
          <w:u w:val="single"/>
        </w:rPr>
      </w:pPr>
      <w:r w:rsidRPr="006A5F55">
        <w:rPr>
          <w:b/>
          <w:bCs/>
          <w:sz w:val="24"/>
          <w:szCs w:val="24"/>
          <w:u w:val="single"/>
        </w:rPr>
        <w:t xml:space="preserve">ECONOMIE DU REGLEMENT INTERIEUR DU CONCOURS, </w:t>
      </w:r>
      <w:r w:rsidR="00F07328">
        <w:rPr>
          <w:b/>
          <w:bCs/>
          <w:sz w:val="24"/>
          <w:szCs w:val="24"/>
          <w:u w:val="single"/>
        </w:rPr>
        <w:t xml:space="preserve">ed </w:t>
      </w:r>
      <w:r w:rsidRPr="006A5F55">
        <w:rPr>
          <w:b/>
          <w:bCs/>
          <w:sz w:val="24"/>
          <w:szCs w:val="24"/>
          <w:u w:val="single"/>
        </w:rPr>
        <w:t>202</w:t>
      </w:r>
      <w:r w:rsidR="00F07328">
        <w:rPr>
          <w:b/>
          <w:bCs/>
          <w:sz w:val="24"/>
          <w:szCs w:val="24"/>
          <w:u w:val="single"/>
        </w:rPr>
        <w:t>4</w:t>
      </w:r>
    </w:p>
    <w:p w14:paraId="608C0CFD" w14:textId="77DB2CDC" w:rsidR="006A5F55" w:rsidRDefault="006A5F55" w:rsidP="006A5F55">
      <w:pPr>
        <w:jc w:val="center"/>
      </w:pPr>
    </w:p>
    <w:p w14:paraId="1EBA522A" w14:textId="42EDCEE0" w:rsidR="006A5F55" w:rsidRDefault="006A5F55" w:rsidP="006A5F55">
      <w:pPr>
        <w:pStyle w:val="Paragraphedeliste"/>
        <w:numPr>
          <w:ilvl w:val="0"/>
          <w:numId w:val="3"/>
        </w:numPr>
        <w:jc w:val="both"/>
        <w:rPr>
          <w:sz w:val="24"/>
          <w:szCs w:val="24"/>
        </w:rPr>
      </w:pPr>
      <w:r w:rsidRPr="006A5F55">
        <w:rPr>
          <w:b/>
          <w:sz w:val="24"/>
          <w:szCs w:val="24"/>
        </w:rPr>
        <w:t xml:space="preserve">Le concours du meilleur volontaire de l’année </w:t>
      </w:r>
      <w:r w:rsidRPr="006A5F55">
        <w:rPr>
          <w:sz w:val="24"/>
          <w:szCs w:val="24"/>
        </w:rPr>
        <w:t>est une distinction honorifique décernée aux volontaires qui, durant leur mission, ont contribué à la réalisation des Objectifs de développement durables (ODD). Il permet à l’ANVT de reconnaitre</w:t>
      </w:r>
      <w:r w:rsidR="002029D4">
        <w:rPr>
          <w:sz w:val="24"/>
          <w:szCs w:val="24"/>
        </w:rPr>
        <w:t xml:space="preserve"> </w:t>
      </w:r>
      <w:r w:rsidRPr="006A5F55">
        <w:rPr>
          <w:sz w:val="24"/>
          <w:szCs w:val="24"/>
        </w:rPr>
        <w:t>le rôle que jouent les volontaires au Togo et de mettre en avant leurs capacités à accompagner et à transformer des couches vulnérables en faveur de leur développement.</w:t>
      </w:r>
    </w:p>
    <w:p w14:paraId="0F0B22AD" w14:textId="77777777" w:rsidR="006A5F55" w:rsidRDefault="006A5F55" w:rsidP="006A5F55">
      <w:pPr>
        <w:pStyle w:val="Paragraphedeliste"/>
        <w:ind w:left="355"/>
        <w:jc w:val="both"/>
        <w:rPr>
          <w:sz w:val="24"/>
          <w:szCs w:val="24"/>
        </w:rPr>
      </w:pPr>
    </w:p>
    <w:p w14:paraId="3F7C6688" w14:textId="3B9C392F" w:rsidR="006A5F55" w:rsidRPr="006A5F55" w:rsidRDefault="006A5F55" w:rsidP="006A5F55">
      <w:pPr>
        <w:pStyle w:val="Paragraphedeliste"/>
        <w:numPr>
          <w:ilvl w:val="0"/>
          <w:numId w:val="3"/>
        </w:numPr>
        <w:jc w:val="both"/>
        <w:rPr>
          <w:sz w:val="24"/>
          <w:szCs w:val="24"/>
        </w:rPr>
      </w:pPr>
      <w:r w:rsidRPr="006A5F55">
        <w:rPr>
          <w:sz w:val="24"/>
          <w:szCs w:val="24"/>
        </w:rPr>
        <w:t xml:space="preserve">  </w:t>
      </w:r>
      <w:r w:rsidRPr="006A5F55">
        <w:rPr>
          <w:b/>
        </w:rPr>
        <w:t xml:space="preserve">Thématiques  </w:t>
      </w:r>
    </w:p>
    <w:p w14:paraId="22763EAF" w14:textId="5DDC25E1" w:rsidR="006A5F55" w:rsidRPr="006A5F55" w:rsidRDefault="00EA2C3D" w:rsidP="00EA2C3D">
      <w:pPr>
        <w:pStyle w:val="Titre1"/>
        <w:spacing w:line="276" w:lineRule="auto"/>
        <w:ind w:left="-5" w:right="0"/>
        <w:jc w:val="both"/>
        <w:rPr>
          <w:rFonts w:asciiTheme="minorHAnsi" w:eastAsiaTheme="minorHAnsi" w:hAnsiTheme="minorHAnsi" w:cstheme="minorBidi"/>
          <w:b w:val="0"/>
          <w:color w:val="auto"/>
          <w:szCs w:val="24"/>
          <w:lang w:eastAsia="en-US"/>
        </w:rPr>
      </w:pPr>
      <w:r w:rsidRPr="00EA2C3D">
        <w:rPr>
          <w:rFonts w:asciiTheme="minorHAnsi" w:eastAsiaTheme="minorHAnsi" w:hAnsiTheme="minorHAnsi" w:cstheme="minorBidi"/>
          <w:b w:val="0"/>
          <w:color w:val="auto"/>
          <w:szCs w:val="24"/>
          <w:lang w:eastAsia="en-US"/>
        </w:rPr>
        <w:t>Le thème retenu pour ce concours est :</w:t>
      </w:r>
      <w:r w:rsidR="001C1EED">
        <w:rPr>
          <w:rFonts w:asciiTheme="minorHAnsi" w:eastAsiaTheme="minorHAnsi" w:hAnsiTheme="minorHAnsi" w:cstheme="minorBidi"/>
          <w:b w:val="0"/>
          <w:color w:val="auto"/>
          <w:szCs w:val="24"/>
          <w:lang w:eastAsia="en-US"/>
        </w:rPr>
        <w:t xml:space="preserve"> « </w:t>
      </w:r>
      <w:r w:rsidR="001C1EED" w:rsidRPr="001C1EED">
        <w:rPr>
          <w:rFonts w:asciiTheme="minorHAnsi" w:eastAsiaTheme="minorHAnsi" w:hAnsiTheme="minorHAnsi" w:cstheme="minorBidi"/>
          <w:bCs/>
          <w:i/>
          <w:iCs/>
          <w:color w:val="auto"/>
          <w:szCs w:val="24"/>
          <w:lang w:eastAsia="en-US"/>
        </w:rPr>
        <w:t>L</w:t>
      </w:r>
      <w:r w:rsidR="00200C83" w:rsidRPr="00200C83">
        <w:rPr>
          <w:rFonts w:asciiTheme="minorHAnsi" w:eastAsiaTheme="minorHAnsi" w:hAnsiTheme="minorHAnsi" w:cstheme="minorBidi"/>
          <w:bCs/>
          <w:i/>
          <w:iCs/>
          <w:color w:val="auto"/>
          <w:szCs w:val="24"/>
          <w:lang w:eastAsia="en-US"/>
        </w:rPr>
        <w:t xml:space="preserve">e volontariat et la </w:t>
      </w:r>
      <w:r w:rsidR="00200C83" w:rsidRPr="00200C83">
        <w:rPr>
          <w:rFonts w:asciiTheme="minorHAnsi" w:eastAsiaTheme="minorHAnsi" w:hAnsiTheme="minorHAnsi" w:cstheme="minorBidi"/>
          <w:bCs/>
          <w:i/>
          <w:iCs/>
          <w:color w:val="auto"/>
          <w:szCs w:val="24"/>
          <w:lang w:eastAsia="en-US"/>
        </w:rPr>
        <w:t>solidarité</w:t>
      </w:r>
      <w:r w:rsidR="00200C83">
        <w:rPr>
          <w:rFonts w:asciiTheme="minorHAnsi" w:eastAsiaTheme="minorHAnsi" w:hAnsiTheme="minorHAnsi" w:cstheme="minorBidi"/>
          <w:b w:val="0"/>
          <w:color w:val="auto"/>
          <w:szCs w:val="24"/>
          <w:lang w:eastAsia="en-US"/>
        </w:rPr>
        <w:t xml:space="preserve"> »</w:t>
      </w:r>
      <w:r w:rsidR="001C1EED">
        <w:rPr>
          <w:rFonts w:asciiTheme="minorHAnsi" w:eastAsiaTheme="minorHAnsi" w:hAnsiTheme="minorHAnsi" w:cstheme="minorBidi"/>
          <w:b w:val="0"/>
          <w:color w:val="auto"/>
          <w:szCs w:val="24"/>
          <w:lang w:eastAsia="en-US"/>
        </w:rPr>
        <w:t xml:space="preserve">. </w:t>
      </w:r>
      <w:r w:rsidR="006A5F55" w:rsidRPr="006A5F55">
        <w:rPr>
          <w:rFonts w:asciiTheme="minorHAnsi" w:eastAsiaTheme="minorHAnsi" w:hAnsiTheme="minorHAnsi" w:cstheme="minorBidi"/>
          <w:b w:val="0"/>
          <w:color w:val="auto"/>
          <w:szCs w:val="24"/>
          <w:lang w:eastAsia="en-US"/>
        </w:rPr>
        <w:t xml:space="preserve">Le concours </w:t>
      </w:r>
      <w:r w:rsidR="002029D4">
        <w:rPr>
          <w:rFonts w:asciiTheme="minorHAnsi" w:eastAsiaTheme="minorHAnsi" w:hAnsiTheme="minorHAnsi" w:cstheme="minorBidi"/>
          <w:b w:val="0"/>
          <w:color w:val="auto"/>
          <w:szCs w:val="24"/>
          <w:lang w:eastAsia="en-US"/>
        </w:rPr>
        <w:t>est ouvert aux volontaires intervenant dans</w:t>
      </w:r>
      <w:r w:rsidR="006A5F55" w:rsidRPr="006A5F55">
        <w:rPr>
          <w:rFonts w:asciiTheme="minorHAnsi" w:eastAsiaTheme="minorHAnsi" w:hAnsiTheme="minorHAnsi" w:cstheme="minorBidi"/>
          <w:b w:val="0"/>
          <w:color w:val="auto"/>
          <w:szCs w:val="24"/>
          <w:lang w:eastAsia="en-US"/>
        </w:rPr>
        <w:t xml:space="preserve"> </w:t>
      </w:r>
      <w:r>
        <w:rPr>
          <w:rFonts w:asciiTheme="minorHAnsi" w:eastAsiaTheme="minorHAnsi" w:hAnsiTheme="minorHAnsi" w:cstheme="minorBidi"/>
          <w:b w:val="0"/>
          <w:color w:val="auto"/>
          <w:szCs w:val="24"/>
          <w:lang w:eastAsia="en-US"/>
        </w:rPr>
        <w:t>des</w:t>
      </w:r>
      <w:r w:rsidR="006A5F55" w:rsidRPr="006A5F55">
        <w:rPr>
          <w:rFonts w:asciiTheme="minorHAnsi" w:eastAsiaTheme="minorHAnsi" w:hAnsiTheme="minorHAnsi" w:cstheme="minorBidi"/>
          <w:b w:val="0"/>
          <w:color w:val="auto"/>
          <w:szCs w:val="24"/>
          <w:lang w:eastAsia="en-US"/>
        </w:rPr>
        <w:t xml:space="preserve"> </w:t>
      </w:r>
      <w:r w:rsidR="001C1EED">
        <w:rPr>
          <w:rFonts w:asciiTheme="minorHAnsi" w:eastAsiaTheme="minorHAnsi" w:hAnsiTheme="minorHAnsi" w:cstheme="minorBidi"/>
          <w:b w:val="0"/>
          <w:color w:val="auto"/>
          <w:szCs w:val="24"/>
          <w:lang w:eastAsia="en-US"/>
        </w:rPr>
        <w:t>d</w:t>
      </w:r>
      <w:r w:rsidR="006A5F55" w:rsidRPr="006A5F55">
        <w:rPr>
          <w:rFonts w:asciiTheme="minorHAnsi" w:eastAsiaTheme="minorHAnsi" w:hAnsiTheme="minorHAnsi" w:cstheme="minorBidi"/>
          <w:b w:val="0"/>
          <w:color w:val="auto"/>
          <w:szCs w:val="24"/>
          <w:lang w:eastAsia="en-US"/>
        </w:rPr>
        <w:t>omaines d’intervention que sont :</w:t>
      </w:r>
    </w:p>
    <w:p w14:paraId="2D4F79CC" w14:textId="77777777" w:rsidR="006A5F55" w:rsidRPr="006A5F55" w:rsidRDefault="006A5F55" w:rsidP="006A5F55">
      <w:pPr>
        <w:pStyle w:val="Paragraphedeliste"/>
        <w:numPr>
          <w:ilvl w:val="0"/>
          <w:numId w:val="4"/>
        </w:numPr>
        <w:spacing w:after="159" w:line="276" w:lineRule="auto"/>
        <w:rPr>
          <w:sz w:val="24"/>
          <w:szCs w:val="24"/>
        </w:rPr>
      </w:pPr>
      <w:r w:rsidRPr="006A5F55">
        <w:rPr>
          <w:sz w:val="24"/>
          <w:szCs w:val="24"/>
        </w:rPr>
        <w:t xml:space="preserve">Santé </w:t>
      </w:r>
    </w:p>
    <w:p w14:paraId="5D003FC1" w14:textId="4ED7CB2B" w:rsidR="006A5F55" w:rsidRPr="006A5F55" w:rsidRDefault="00EA2C3D" w:rsidP="006A5F55">
      <w:pPr>
        <w:pStyle w:val="Paragraphedeliste"/>
        <w:numPr>
          <w:ilvl w:val="0"/>
          <w:numId w:val="4"/>
        </w:numPr>
        <w:spacing w:after="159" w:line="276" w:lineRule="auto"/>
        <w:rPr>
          <w:sz w:val="24"/>
          <w:szCs w:val="24"/>
        </w:rPr>
      </w:pPr>
      <w:r w:rsidRPr="006A5F55">
        <w:rPr>
          <w:sz w:val="24"/>
          <w:szCs w:val="24"/>
        </w:rPr>
        <w:t>Éducation</w:t>
      </w:r>
      <w:r w:rsidR="006A5F55" w:rsidRPr="006A5F55">
        <w:rPr>
          <w:sz w:val="24"/>
          <w:szCs w:val="24"/>
        </w:rPr>
        <w:t xml:space="preserve"> </w:t>
      </w:r>
    </w:p>
    <w:p w14:paraId="6D9AB53D" w14:textId="77777777" w:rsidR="006A5F55" w:rsidRPr="006A5F55" w:rsidRDefault="006A5F55" w:rsidP="006A5F55">
      <w:pPr>
        <w:pStyle w:val="Paragraphedeliste"/>
        <w:numPr>
          <w:ilvl w:val="0"/>
          <w:numId w:val="4"/>
        </w:numPr>
        <w:spacing w:after="159" w:line="276" w:lineRule="auto"/>
        <w:rPr>
          <w:sz w:val="24"/>
          <w:szCs w:val="24"/>
        </w:rPr>
      </w:pPr>
      <w:r w:rsidRPr="006A5F55">
        <w:rPr>
          <w:sz w:val="24"/>
          <w:szCs w:val="24"/>
        </w:rPr>
        <w:t xml:space="preserve">Animation sociale et Développement local </w:t>
      </w:r>
    </w:p>
    <w:p w14:paraId="6327D51A" w14:textId="77777777" w:rsidR="006A5F55" w:rsidRPr="006A5F55" w:rsidRDefault="006A5F55" w:rsidP="006A5F55">
      <w:pPr>
        <w:pStyle w:val="Paragraphedeliste"/>
        <w:numPr>
          <w:ilvl w:val="0"/>
          <w:numId w:val="4"/>
        </w:numPr>
        <w:spacing w:after="159" w:line="276" w:lineRule="auto"/>
        <w:rPr>
          <w:sz w:val="24"/>
          <w:szCs w:val="24"/>
        </w:rPr>
      </w:pPr>
      <w:r w:rsidRPr="006A5F55">
        <w:rPr>
          <w:sz w:val="24"/>
          <w:szCs w:val="24"/>
        </w:rPr>
        <w:t xml:space="preserve">Environnement-agriculture </w:t>
      </w:r>
    </w:p>
    <w:p w14:paraId="0A272EAD" w14:textId="77777777" w:rsidR="006A5F55" w:rsidRPr="006A5F55" w:rsidRDefault="006A5F55" w:rsidP="006A5F55">
      <w:pPr>
        <w:pStyle w:val="Paragraphedeliste"/>
        <w:numPr>
          <w:ilvl w:val="0"/>
          <w:numId w:val="4"/>
        </w:numPr>
        <w:spacing w:after="159" w:line="276" w:lineRule="auto"/>
        <w:rPr>
          <w:sz w:val="24"/>
          <w:szCs w:val="24"/>
        </w:rPr>
      </w:pPr>
      <w:r w:rsidRPr="006A5F55">
        <w:rPr>
          <w:sz w:val="24"/>
          <w:szCs w:val="24"/>
        </w:rPr>
        <w:t xml:space="preserve">Droit- Justice-Equité et genre </w:t>
      </w:r>
    </w:p>
    <w:p w14:paraId="424B8178" w14:textId="49AE6A66" w:rsidR="006A5F55" w:rsidRDefault="006A5F55" w:rsidP="006A5F55">
      <w:pPr>
        <w:pStyle w:val="Paragraphedeliste"/>
        <w:numPr>
          <w:ilvl w:val="0"/>
          <w:numId w:val="4"/>
        </w:numPr>
        <w:spacing w:after="159" w:line="276" w:lineRule="auto"/>
        <w:rPr>
          <w:sz w:val="24"/>
          <w:szCs w:val="24"/>
        </w:rPr>
      </w:pPr>
      <w:r w:rsidRPr="006A5F55">
        <w:rPr>
          <w:sz w:val="24"/>
          <w:szCs w:val="24"/>
        </w:rPr>
        <w:t xml:space="preserve">Administration-économie et finances </w:t>
      </w:r>
    </w:p>
    <w:p w14:paraId="4334A6B1" w14:textId="77777777" w:rsidR="006A5F55" w:rsidRPr="006A5F55" w:rsidRDefault="006A5F55" w:rsidP="006A5F55">
      <w:pPr>
        <w:pStyle w:val="Paragraphedeliste"/>
        <w:spacing w:after="159" w:line="276" w:lineRule="auto"/>
        <w:ind w:left="1068"/>
        <w:rPr>
          <w:sz w:val="24"/>
          <w:szCs w:val="24"/>
        </w:rPr>
      </w:pPr>
    </w:p>
    <w:p w14:paraId="6B36EFA1" w14:textId="44CA1127" w:rsidR="006A5F55" w:rsidRPr="006A5F55" w:rsidRDefault="006A5F55" w:rsidP="006A5F55">
      <w:pPr>
        <w:pStyle w:val="Paragraphedeliste"/>
        <w:numPr>
          <w:ilvl w:val="0"/>
          <w:numId w:val="3"/>
        </w:numPr>
        <w:jc w:val="both"/>
        <w:rPr>
          <w:b/>
          <w:bCs/>
          <w:sz w:val="24"/>
          <w:szCs w:val="24"/>
        </w:rPr>
      </w:pPr>
      <w:r w:rsidRPr="006A5F55">
        <w:rPr>
          <w:b/>
          <w:bCs/>
          <w:sz w:val="24"/>
          <w:szCs w:val="24"/>
        </w:rPr>
        <w:t xml:space="preserve"> Conditions de participation </w:t>
      </w:r>
    </w:p>
    <w:p w14:paraId="3593EBE6" w14:textId="7E71B5DA" w:rsidR="006A5F55" w:rsidRPr="006A5F55" w:rsidRDefault="006A5F55" w:rsidP="006A5F55">
      <w:pPr>
        <w:pStyle w:val="Paragraphedeliste"/>
        <w:numPr>
          <w:ilvl w:val="0"/>
          <w:numId w:val="4"/>
        </w:numPr>
        <w:spacing w:after="271" w:line="369" w:lineRule="auto"/>
        <w:jc w:val="both"/>
        <w:rPr>
          <w:sz w:val="24"/>
          <w:szCs w:val="24"/>
        </w:rPr>
      </w:pPr>
      <w:r w:rsidRPr="006A5F55">
        <w:rPr>
          <w:sz w:val="24"/>
          <w:szCs w:val="24"/>
        </w:rPr>
        <w:t>Le concours est ouvert à tout volontaire national exerçant sa mission au Togo ou en mission de volontariat à l’international, ayant effectué une mission d’une durée minimale de six (06) mois.</w:t>
      </w:r>
    </w:p>
    <w:p w14:paraId="06CDAC80" w14:textId="148D0B3F" w:rsidR="006A5F55" w:rsidRPr="006A5F55" w:rsidRDefault="006A5F55" w:rsidP="006A5F55">
      <w:pPr>
        <w:pStyle w:val="Paragraphedeliste"/>
        <w:numPr>
          <w:ilvl w:val="0"/>
          <w:numId w:val="4"/>
        </w:numPr>
        <w:spacing w:after="28" w:line="369" w:lineRule="auto"/>
        <w:jc w:val="both"/>
        <w:rPr>
          <w:sz w:val="24"/>
          <w:szCs w:val="24"/>
        </w:rPr>
      </w:pPr>
      <w:r w:rsidRPr="006A5F55">
        <w:rPr>
          <w:sz w:val="24"/>
          <w:szCs w:val="24"/>
        </w:rPr>
        <w:t xml:space="preserve">Tout volontaire impliqué directement (membre du comité d’organisation) ou indirectement (volontaires en mission à l’ANVT, représentants de structures partenaire de l’ANVT impliqués dans l’organisation du concours) dans l’organisation du présent concours ne peut y postuler. </w:t>
      </w:r>
    </w:p>
    <w:p w14:paraId="1B5F6B17" w14:textId="6BF7DAA4" w:rsidR="006A5F55" w:rsidRPr="006A5F55" w:rsidRDefault="006A5F55" w:rsidP="006A5F55">
      <w:pPr>
        <w:pStyle w:val="Paragraphedeliste"/>
        <w:numPr>
          <w:ilvl w:val="0"/>
          <w:numId w:val="4"/>
        </w:numPr>
        <w:spacing w:after="28" w:line="369" w:lineRule="auto"/>
        <w:jc w:val="both"/>
        <w:rPr>
          <w:sz w:val="24"/>
          <w:szCs w:val="24"/>
        </w:rPr>
      </w:pPr>
      <w:r w:rsidRPr="006A5F55">
        <w:rPr>
          <w:sz w:val="24"/>
          <w:szCs w:val="24"/>
        </w:rPr>
        <w:t xml:space="preserve">Tout participant au concours ayant fourni des informations inexactes ou mensongères se verra disqualifié.  </w:t>
      </w:r>
    </w:p>
    <w:p w14:paraId="369C1ADC" w14:textId="64DAA7E0" w:rsidR="006A5F55" w:rsidRPr="006A5F55" w:rsidRDefault="006A5F55" w:rsidP="006A5F55">
      <w:pPr>
        <w:pStyle w:val="Paragraphedeliste"/>
        <w:numPr>
          <w:ilvl w:val="0"/>
          <w:numId w:val="4"/>
        </w:numPr>
        <w:spacing w:after="31" w:line="369" w:lineRule="auto"/>
        <w:jc w:val="both"/>
        <w:rPr>
          <w:sz w:val="24"/>
          <w:szCs w:val="24"/>
        </w:rPr>
      </w:pPr>
      <w:r w:rsidRPr="006A5F55">
        <w:rPr>
          <w:sz w:val="24"/>
          <w:szCs w:val="24"/>
        </w:rPr>
        <w:lastRenderedPageBreak/>
        <w:t xml:space="preserve">Tout ancien candidat ayant été primé n’est plus autorisé à participer à une nouvelle édition du concours </w:t>
      </w:r>
    </w:p>
    <w:p w14:paraId="1DBF4B08" w14:textId="0B325949" w:rsidR="006A5F55" w:rsidRDefault="006A5F55" w:rsidP="006A5F55">
      <w:pPr>
        <w:pStyle w:val="Paragraphedeliste"/>
        <w:numPr>
          <w:ilvl w:val="0"/>
          <w:numId w:val="4"/>
        </w:numPr>
        <w:spacing w:after="271" w:line="369" w:lineRule="auto"/>
        <w:jc w:val="both"/>
        <w:rPr>
          <w:sz w:val="24"/>
          <w:szCs w:val="24"/>
        </w:rPr>
      </w:pPr>
      <w:r w:rsidRPr="006A5F55">
        <w:rPr>
          <w:sz w:val="24"/>
          <w:szCs w:val="24"/>
        </w:rPr>
        <w:t xml:space="preserve">Tout participant à ce concours autorise l’ANVT à utiliser son image et diffuser les informations nominatives collectées dans le cadre du concours. Il est tenu à cet effet de renseigner la fiche de consentement qui accompagne le formulaire de candidature. La participation au concours implique pour tout participant l’acceptation entière et sans réserve du présent règlement. Le non-respect dudit règlement entraîne l’annulation automatique de la participation et de l’attribution éventuelle de gratifications. </w:t>
      </w:r>
    </w:p>
    <w:p w14:paraId="3BE9C74A" w14:textId="77777777" w:rsidR="004A72FE" w:rsidRPr="004A72FE" w:rsidRDefault="004A72FE" w:rsidP="004A72FE">
      <w:pPr>
        <w:pStyle w:val="Paragraphedeliste"/>
        <w:numPr>
          <w:ilvl w:val="0"/>
          <w:numId w:val="3"/>
        </w:numPr>
        <w:jc w:val="both"/>
        <w:rPr>
          <w:b/>
          <w:bCs/>
          <w:sz w:val="24"/>
          <w:szCs w:val="24"/>
        </w:rPr>
      </w:pPr>
      <w:r w:rsidRPr="004A72FE">
        <w:rPr>
          <w:b/>
          <w:bCs/>
          <w:sz w:val="24"/>
          <w:szCs w:val="24"/>
        </w:rPr>
        <w:t xml:space="preserve">Acte de candidature </w:t>
      </w:r>
    </w:p>
    <w:p w14:paraId="128F2B2A" w14:textId="305A743A" w:rsidR="004A72FE" w:rsidRPr="004A72FE" w:rsidRDefault="004A72FE" w:rsidP="004A72FE">
      <w:pPr>
        <w:jc w:val="both"/>
        <w:rPr>
          <w:sz w:val="24"/>
          <w:szCs w:val="24"/>
        </w:rPr>
      </w:pPr>
      <w:r w:rsidRPr="004A72FE">
        <w:rPr>
          <w:sz w:val="24"/>
          <w:szCs w:val="24"/>
        </w:rPr>
        <w:t>L’acte de candidature consiste à envoyer à l’ANVT un formulaire de candidature renseigné</w:t>
      </w:r>
      <w:r w:rsidR="002029D4">
        <w:rPr>
          <w:sz w:val="24"/>
          <w:szCs w:val="24"/>
        </w:rPr>
        <w:t>.</w:t>
      </w:r>
      <w:r w:rsidRPr="004A72FE">
        <w:rPr>
          <w:sz w:val="24"/>
          <w:szCs w:val="24"/>
        </w:rPr>
        <w:t xml:space="preserve"> </w:t>
      </w:r>
    </w:p>
    <w:p w14:paraId="1977B676" w14:textId="1217A08A" w:rsidR="004A72FE" w:rsidRPr="004A72FE" w:rsidRDefault="004A72FE" w:rsidP="004A72FE">
      <w:pPr>
        <w:jc w:val="both"/>
        <w:rPr>
          <w:sz w:val="24"/>
          <w:szCs w:val="24"/>
        </w:rPr>
      </w:pPr>
      <w:r w:rsidRPr="004A72FE">
        <w:rPr>
          <w:sz w:val="24"/>
          <w:szCs w:val="24"/>
        </w:rPr>
        <w:t xml:space="preserve">L’envoi de la candidature </w:t>
      </w:r>
      <w:r>
        <w:rPr>
          <w:sz w:val="24"/>
          <w:szCs w:val="24"/>
        </w:rPr>
        <w:t>se</w:t>
      </w:r>
      <w:r w:rsidRPr="004A72FE">
        <w:rPr>
          <w:sz w:val="24"/>
          <w:szCs w:val="24"/>
        </w:rPr>
        <w:t xml:space="preserve"> fai</w:t>
      </w:r>
      <w:r>
        <w:rPr>
          <w:sz w:val="24"/>
          <w:szCs w:val="24"/>
        </w:rPr>
        <w:t>t</w:t>
      </w:r>
      <w:r w:rsidR="002029D4">
        <w:rPr>
          <w:sz w:val="24"/>
          <w:szCs w:val="24"/>
        </w:rPr>
        <w:t xml:space="preserve"> uniquement</w:t>
      </w:r>
      <w:r w:rsidRPr="004A72FE">
        <w:rPr>
          <w:sz w:val="24"/>
          <w:szCs w:val="24"/>
        </w:rPr>
        <w:t xml:space="preserve"> par</w:t>
      </w:r>
      <w:r>
        <w:rPr>
          <w:sz w:val="24"/>
          <w:szCs w:val="24"/>
        </w:rPr>
        <w:t xml:space="preserve"> dépôt de</w:t>
      </w:r>
      <w:r w:rsidRPr="004A72FE">
        <w:rPr>
          <w:sz w:val="24"/>
          <w:szCs w:val="24"/>
        </w:rPr>
        <w:t xml:space="preserve"> dossier physique</w:t>
      </w:r>
      <w:r>
        <w:rPr>
          <w:sz w:val="24"/>
          <w:szCs w:val="24"/>
        </w:rPr>
        <w:t xml:space="preserve"> dans les CRV</w:t>
      </w:r>
      <w:r w:rsidRPr="004A72FE">
        <w:rPr>
          <w:sz w:val="24"/>
          <w:szCs w:val="24"/>
        </w:rPr>
        <w:t xml:space="preserve">. </w:t>
      </w:r>
    </w:p>
    <w:p w14:paraId="209F9C4B" w14:textId="77777777" w:rsidR="004A72FE" w:rsidRPr="004A72FE" w:rsidRDefault="004A72FE" w:rsidP="004A72FE">
      <w:pPr>
        <w:jc w:val="both"/>
        <w:rPr>
          <w:sz w:val="24"/>
          <w:szCs w:val="24"/>
        </w:rPr>
      </w:pPr>
      <w:r w:rsidRPr="004A72FE">
        <w:rPr>
          <w:sz w:val="24"/>
          <w:szCs w:val="24"/>
        </w:rPr>
        <w:t xml:space="preserve">Toutes les cases obligatoires du formulaire devront être renseignées. Un formulaire dont toutes les parties obligatoires ne sont pas renseignées, est tout simplement rejeté. </w:t>
      </w:r>
    </w:p>
    <w:p w14:paraId="263BB167" w14:textId="77777777" w:rsidR="004A72FE" w:rsidRPr="004A72FE" w:rsidRDefault="004A72FE" w:rsidP="004A72FE">
      <w:pPr>
        <w:jc w:val="both"/>
        <w:rPr>
          <w:sz w:val="24"/>
          <w:szCs w:val="24"/>
        </w:rPr>
      </w:pPr>
      <w:r w:rsidRPr="004A72FE">
        <w:rPr>
          <w:sz w:val="24"/>
          <w:szCs w:val="24"/>
        </w:rPr>
        <w:t xml:space="preserve">En cas d’envoi de dossier physique, et afin de garantir l’anonymat des candidats, les dossiers de candidatures doivent être envoyées sous pli fermé et contenant deux enveloppes distinctes scellées contenant : </w:t>
      </w:r>
    </w:p>
    <w:p w14:paraId="5807E21D" w14:textId="7845A911" w:rsidR="004A72FE" w:rsidRPr="004A72FE" w:rsidRDefault="004A72FE" w:rsidP="004A72FE">
      <w:pPr>
        <w:pStyle w:val="Paragraphedeliste"/>
        <w:numPr>
          <w:ilvl w:val="0"/>
          <w:numId w:val="4"/>
        </w:numPr>
        <w:spacing w:after="404"/>
        <w:jc w:val="both"/>
        <w:rPr>
          <w:b/>
          <w:bCs/>
          <w:sz w:val="24"/>
          <w:szCs w:val="24"/>
        </w:rPr>
      </w:pPr>
      <w:r w:rsidRPr="004A72FE">
        <w:rPr>
          <w:b/>
          <w:bCs/>
          <w:sz w:val="24"/>
          <w:szCs w:val="24"/>
        </w:rPr>
        <w:t>1</w:t>
      </w:r>
      <w:r w:rsidR="002029D4" w:rsidRPr="002029D4">
        <w:rPr>
          <w:b/>
          <w:bCs/>
          <w:sz w:val="24"/>
          <w:szCs w:val="24"/>
          <w:vertAlign w:val="superscript"/>
        </w:rPr>
        <w:t>e</w:t>
      </w:r>
      <w:r w:rsidR="002029D4">
        <w:rPr>
          <w:b/>
          <w:bCs/>
          <w:sz w:val="24"/>
          <w:szCs w:val="24"/>
        </w:rPr>
        <w:t xml:space="preserve"> </w:t>
      </w:r>
      <w:r w:rsidRPr="004A72FE">
        <w:rPr>
          <w:b/>
          <w:bCs/>
          <w:sz w:val="24"/>
          <w:szCs w:val="24"/>
        </w:rPr>
        <w:t xml:space="preserve">enveloppe : la fiche de consentement, les sections I et II du formulaire. </w:t>
      </w:r>
    </w:p>
    <w:p w14:paraId="4C4858F3" w14:textId="4950B42B" w:rsidR="004A72FE" w:rsidRDefault="004A72FE" w:rsidP="004A72FE">
      <w:pPr>
        <w:pStyle w:val="Paragraphedeliste"/>
        <w:numPr>
          <w:ilvl w:val="0"/>
          <w:numId w:val="4"/>
        </w:numPr>
        <w:spacing w:after="404"/>
        <w:jc w:val="both"/>
        <w:rPr>
          <w:b/>
          <w:bCs/>
          <w:sz w:val="24"/>
          <w:szCs w:val="24"/>
        </w:rPr>
      </w:pPr>
      <w:r w:rsidRPr="004A72FE">
        <w:rPr>
          <w:b/>
          <w:bCs/>
          <w:sz w:val="24"/>
          <w:szCs w:val="24"/>
        </w:rPr>
        <w:t>2</w:t>
      </w:r>
      <w:r w:rsidR="002029D4" w:rsidRPr="002029D4">
        <w:rPr>
          <w:b/>
          <w:bCs/>
          <w:sz w:val="24"/>
          <w:szCs w:val="24"/>
          <w:vertAlign w:val="superscript"/>
        </w:rPr>
        <w:t>e</w:t>
      </w:r>
      <w:r w:rsidR="002029D4">
        <w:rPr>
          <w:b/>
          <w:bCs/>
          <w:sz w:val="24"/>
          <w:szCs w:val="24"/>
        </w:rPr>
        <w:t xml:space="preserve"> </w:t>
      </w:r>
      <w:r w:rsidRPr="004A72FE">
        <w:rPr>
          <w:b/>
          <w:bCs/>
          <w:sz w:val="24"/>
          <w:szCs w:val="24"/>
        </w:rPr>
        <w:t xml:space="preserve">enveloppe : les sections III et IV du formulaire et les pièces jointes éventuelles. </w:t>
      </w:r>
    </w:p>
    <w:p w14:paraId="19899B2C" w14:textId="673B3A58" w:rsidR="002029D4" w:rsidRPr="004A72FE" w:rsidRDefault="002029D4" w:rsidP="004A72FE">
      <w:pPr>
        <w:pStyle w:val="Paragraphedeliste"/>
        <w:numPr>
          <w:ilvl w:val="0"/>
          <w:numId w:val="4"/>
        </w:numPr>
        <w:spacing w:after="404"/>
        <w:jc w:val="both"/>
        <w:rPr>
          <w:b/>
          <w:bCs/>
          <w:sz w:val="24"/>
          <w:szCs w:val="24"/>
        </w:rPr>
      </w:pPr>
      <w:r>
        <w:rPr>
          <w:b/>
          <w:bCs/>
          <w:sz w:val="24"/>
          <w:szCs w:val="24"/>
        </w:rPr>
        <w:t>3</w:t>
      </w:r>
      <w:r w:rsidRPr="002029D4">
        <w:rPr>
          <w:b/>
          <w:bCs/>
          <w:sz w:val="24"/>
          <w:szCs w:val="24"/>
          <w:vertAlign w:val="superscript"/>
        </w:rPr>
        <w:t>e</w:t>
      </w:r>
      <w:r>
        <w:rPr>
          <w:b/>
          <w:bCs/>
          <w:sz w:val="24"/>
          <w:szCs w:val="24"/>
        </w:rPr>
        <w:t xml:space="preserve"> enveloppe : contenant les deux enveloppes avec inscriptions au dos « Candidature pour le concours du Meilleur Volontaire de l</w:t>
      </w:r>
      <w:r w:rsidR="00594171">
        <w:rPr>
          <w:b/>
          <w:bCs/>
          <w:sz w:val="24"/>
          <w:szCs w:val="24"/>
        </w:rPr>
        <w:t>’</w:t>
      </w:r>
      <w:r>
        <w:rPr>
          <w:b/>
          <w:bCs/>
          <w:sz w:val="24"/>
          <w:szCs w:val="24"/>
        </w:rPr>
        <w:t>année »</w:t>
      </w:r>
    </w:p>
    <w:p w14:paraId="0E894B2E" w14:textId="77777777" w:rsidR="004A72FE" w:rsidRPr="004A72FE" w:rsidRDefault="004A72FE" w:rsidP="004A72FE">
      <w:pPr>
        <w:jc w:val="both"/>
        <w:rPr>
          <w:sz w:val="24"/>
          <w:szCs w:val="24"/>
        </w:rPr>
      </w:pPr>
      <w:r w:rsidRPr="004A72FE">
        <w:rPr>
          <w:sz w:val="24"/>
          <w:szCs w:val="24"/>
        </w:rPr>
        <w:t xml:space="preserve">Les images ou vidéos qui pourront accompagner le formulaire devront être sous format usuels : jpeg, jpg, png, mp4, mov….  </w:t>
      </w:r>
    </w:p>
    <w:p w14:paraId="6D1F9712" w14:textId="7BA103B5" w:rsidR="00FD587E" w:rsidRPr="00FD587E" w:rsidRDefault="00FD587E" w:rsidP="00FD587E">
      <w:pPr>
        <w:pStyle w:val="Paragraphedeliste"/>
        <w:numPr>
          <w:ilvl w:val="0"/>
          <w:numId w:val="3"/>
        </w:numPr>
        <w:jc w:val="both"/>
        <w:rPr>
          <w:b/>
          <w:bCs/>
          <w:sz w:val="24"/>
          <w:szCs w:val="24"/>
        </w:rPr>
      </w:pPr>
      <w:r w:rsidRPr="00FD587E">
        <w:rPr>
          <w:b/>
          <w:bCs/>
          <w:sz w:val="24"/>
          <w:szCs w:val="24"/>
        </w:rPr>
        <w:t xml:space="preserve">La désignation des gagnants  </w:t>
      </w:r>
    </w:p>
    <w:p w14:paraId="6FF39036" w14:textId="74D61148" w:rsidR="00FD587E" w:rsidRDefault="002029D4" w:rsidP="00FD587E">
      <w:pPr>
        <w:jc w:val="both"/>
        <w:rPr>
          <w:sz w:val="24"/>
          <w:szCs w:val="24"/>
        </w:rPr>
      </w:pPr>
      <w:r>
        <w:rPr>
          <w:sz w:val="24"/>
          <w:szCs w:val="24"/>
        </w:rPr>
        <w:t>La</w:t>
      </w:r>
      <w:r w:rsidR="00FD587E" w:rsidRPr="00FD587E">
        <w:rPr>
          <w:sz w:val="24"/>
          <w:szCs w:val="24"/>
        </w:rPr>
        <w:t xml:space="preserve"> détermination des gagnants sont liées aux conditions cumulatives suivantes : validation du témoignage par la structure d’accueil du volontair</w:t>
      </w:r>
      <w:r w:rsidR="00EC3860">
        <w:rPr>
          <w:sz w:val="24"/>
          <w:szCs w:val="24"/>
        </w:rPr>
        <w:t>e</w:t>
      </w:r>
      <w:r w:rsidR="00FD587E" w:rsidRPr="00FD587E">
        <w:rPr>
          <w:sz w:val="24"/>
          <w:szCs w:val="24"/>
        </w:rPr>
        <w:t xml:space="preserve"> ainsi que par l’équipe de l’ANVT. </w:t>
      </w:r>
    </w:p>
    <w:p w14:paraId="0B5CFCC8" w14:textId="143ECB16" w:rsidR="002029D4" w:rsidRPr="002029D4" w:rsidRDefault="002029D4" w:rsidP="002029D4">
      <w:pPr>
        <w:jc w:val="both"/>
        <w:rPr>
          <w:b/>
          <w:bCs/>
          <w:sz w:val="24"/>
          <w:szCs w:val="24"/>
        </w:rPr>
      </w:pPr>
      <w:r>
        <w:rPr>
          <w:sz w:val="24"/>
          <w:szCs w:val="24"/>
        </w:rPr>
        <w:t xml:space="preserve"> </w:t>
      </w:r>
      <w:r>
        <w:rPr>
          <w:sz w:val="24"/>
          <w:szCs w:val="24"/>
        </w:rPr>
        <w:tab/>
      </w:r>
      <w:r w:rsidRPr="002029D4">
        <w:rPr>
          <w:b/>
          <w:bCs/>
          <w:sz w:val="24"/>
          <w:szCs w:val="24"/>
        </w:rPr>
        <w:t>5.1 : catégories de gag</w:t>
      </w:r>
      <w:r w:rsidR="00535462">
        <w:rPr>
          <w:b/>
          <w:bCs/>
          <w:sz w:val="24"/>
          <w:szCs w:val="24"/>
        </w:rPr>
        <w:t>n</w:t>
      </w:r>
      <w:r w:rsidRPr="002029D4">
        <w:rPr>
          <w:b/>
          <w:bCs/>
          <w:sz w:val="24"/>
          <w:szCs w:val="24"/>
        </w:rPr>
        <w:t>a</w:t>
      </w:r>
      <w:r w:rsidR="00535462">
        <w:rPr>
          <w:b/>
          <w:bCs/>
          <w:sz w:val="24"/>
          <w:szCs w:val="24"/>
        </w:rPr>
        <w:t>n</w:t>
      </w:r>
      <w:r w:rsidRPr="002029D4">
        <w:rPr>
          <w:b/>
          <w:bCs/>
          <w:sz w:val="24"/>
          <w:szCs w:val="24"/>
        </w:rPr>
        <w:t>ts</w:t>
      </w:r>
    </w:p>
    <w:p w14:paraId="6DF06DD0" w14:textId="1C2CC48F" w:rsidR="00FD587E" w:rsidRPr="00FD587E" w:rsidRDefault="002029D4" w:rsidP="00C044D5">
      <w:pPr>
        <w:ind w:firstLine="720"/>
        <w:jc w:val="both"/>
        <w:rPr>
          <w:b/>
          <w:bCs/>
          <w:sz w:val="24"/>
          <w:szCs w:val="24"/>
        </w:rPr>
      </w:pPr>
      <w:r>
        <w:rPr>
          <w:b/>
          <w:bCs/>
          <w:sz w:val="24"/>
          <w:szCs w:val="24"/>
        </w:rPr>
        <w:t xml:space="preserve">5- 1 . 1 </w:t>
      </w:r>
      <w:r w:rsidR="00FD587E" w:rsidRPr="00FD587E">
        <w:rPr>
          <w:b/>
          <w:bCs/>
          <w:sz w:val="24"/>
          <w:szCs w:val="24"/>
        </w:rPr>
        <w:t>Catégorie Meilleur Volontaire National (MVN)</w:t>
      </w:r>
    </w:p>
    <w:p w14:paraId="3BB1AAB1" w14:textId="77777777" w:rsidR="00FD587E" w:rsidRPr="00FD587E" w:rsidRDefault="00FD587E" w:rsidP="00FD587E">
      <w:pPr>
        <w:jc w:val="both"/>
        <w:rPr>
          <w:sz w:val="24"/>
          <w:szCs w:val="24"/>
        </w:rPr>
      </w:pPr>
      <w:r w:rsidRPr="00FD587E">
        <w:rPr>
          <w:sz w:val="24"/>
          <w:szCs w:val="24"/>
        </w:rPr>
        <w:t xml:space="preserve">Une présélection des 18 meilleurs témoignages sera faite par le Jury qui sélectionnera les demi-finalistes au concours. Ces derniers seront auditionnés (au téléphone ou en présentiel). </w:t>
      </w:r>
    </w:p>
    <w:p w14:paraId="29EE11F5" w14:textId="77777777" w:rsidR="00FD587E" w:rsidRPr="00FD587E" w:rsidRDefault="00FD587E" w:rsidP="00FD587E">
      <w:pPr>
        <w:jc w:val="both"/>
        <w:rPr>
          <w:sz w:val="24"/>
          <w:szCs w:val="24"/>
        </w:rPr>
      </w:pPr>
      <w:r w:rsidRPr="00FD587E">
        <w:rPr>
          <w:sz w:val="24"/>
          <w:szCs w:val="24"/>
        </w:rPr>
        <w:t xml:space="preserve">Un choix définitif de 6 finalistes qui pourront participer à la finale sera fait par le jury  </w:t>
      </w:r>
    </w:p>
    <w:p w14:paraId="2D33ACB0" w14:textId="05B4FE8B" w:rsidR="00FD587E" w:rsidRPr="00C044D5" w:rsidRDefault="00FD587E" w:rsidP="00FD587E">
      <w:pPr>
        <w:jc w:val="both"/>
        <w:rPr>
          <w:sz w:val="24"/>
          <w:szCs w:val="24"/>
        </w:rPr>
      </w:pPr>
      <w:r w:rsidRPr="00FD587E">
        <w:rPr>
          <w:sz w:val="24"/>
          <w:szCs w:val="24"/>
        </w:rPr>
        <w:lastRenderedPageBreak/>
        <w:t>Les finalistes seront contactés par appel téléphonique par le comité d’organisation</w:t>
      </w:r>
      <w:r w:rsidR="00C044D5">
        <w:rPr>
          <w:sz w:val="24"/>
          <w:szCs w:val="24"/>
        </w:rPr>
        <w:t xml:space="preserve"> et participerons à des auditions qui compteront pour la demi-finale</w:t>
      </w:r>
      <w:r w:rsidRPr="00FD587E">
        <w:rPr>
          <w:sz w:val="24"/>
          <w:szCs w:val="24"/>
        </w:rPr>
        <w:t xml:space="preserve">. </w:t>
      </w:r>
      <w:r w:rsidR="00C044D5">
        <w:rPr>
          <w:sz w:val="24"/>
          <w:szCs w:val="24"/>
        </w:rPr>
        <w:t xml:space="preserve">La dernière phase sera celle du voting par SMS. </w:t>
      </w:r>
    </w:p>
    <w:p w14:paraId="327496C2" w14:textId="1C1B0211" w:rsidR="00FD587E" w:rsidRPr="00FD587E" w:rsidRDefault="002029D4" w:rsidP="00C044D5">
      <w:pPr>
        <w:ind w:firstLine="720"/>
        <w:jc w:val="both"/>
        <w:rPr>
          <w:b/>
          <w:bCs/>
          <w:sz w:val="24"/>
          <w:szCs w:val="24"/>
        </w:rPr>
      </w:pPr>
      <w:r>
        <w:rPr>
          <w:b/>
          <w:bCs/>
          <w:sz w:val="24"/>
          <w:szCs w:val="24"/>
        </w:rPr>
        <w:t xml:space="preserve">5- 1 . 2 </w:t>
      </w:r>
      <w:r w:rsidR="00FD587E" w:rsidRPr="00FD587E">
        <w:rPr>
          <w:b/>
          <w:bCs/>
          <w:sz w:val="24"/>
          <w:szCs w:val="24"/>
        </w:rPr>
        <w:t xml:space="preserve">Catégorie de la meilleure volontaire nationale femme (MVNF) </w:t>
      </w:r>
    </w:p>
    <w:p w14:paraId="3DC85A82" w14:textId="1669A4F8" w:rsidR="00FD587E" w:rsidRPr="00FD587E" w:rsidRDefault="00FD587E" w:rsidP="00FD587E">
      <w:pPr>
        <w:jc w:val="both"/>
        <w:rPr>
          <w:sz w:val="24"/>
          <w:szCs w:val="24"/>
        </w:rPr>
      </w:pPr>
      <w:r w:rsidRPr="00FD587E">
        <w:rPr>
          <w:sz w:val="24"/>
          <w:szCs w:val="24"/>
        </w:rPr>
        <w:t xml:space="preserve">Une présélection des </w:t>
      </w:r>
      <w:r w:rsidR="00F36E9E">
        <w:rPr>
          <w:sz w:val="24"/>
          <w:szCs w:val="24"/>
        </w:rPr>
        <w:t>5</w:t>
      </w:r>
      <w:r w:rsidRPr="00FD587E">
        <w:rPr>
          <w:sz w:val="24"/>
          <w:szCs w:val="24"/>
        </w:rPr>
        <w:t xml:space="preserve"> meilleurs témoignages </w:t>
      </w:r>
      <w:r w:rsidR="00C044D5">
        <w:rPr>
          <w:sz w:val="24"/>
          <w:szCs w:val="24"/>
        </w:rPr>
        <w:t xml:space="preserve">de femme </w:t>
      </w:r>
      <w:r w:rsidRPr="00FD587E">
        <w:rPr>
          <w:sz w:val="24"/>
          <w:szCs w:val="24"/>
        </w:rPr>
        <w:t>sera faite par le Jury qui sélectionnera les finalistes au concours</w:t>
      </w:r>
      <w:r w:rsidR="00C044D5">
        <w:rPr>
          <w:sz w:val="24"/>
          <w:szCs w:val="24"/>
        </w:rPr>
        <w:t xml:space="preserve"> dans cette catégorie</w:t>
      </w:r>
      <w:r w:rsidRPr="00FD587E">
        <w:rPr>
          <w:sz w:val="24"/>
          <w:szCs w:val="24"/>
        </w:rPr>
        <w:t xml:space="preserve">. </w:t>
      </w:r>
    </w:p>
    <w:p w14:paraId="64682172" w14:textId="60956139" w:rsidR="00C044D5" w:rsidRPr="00C044D5" w:rsidRDefault="00C044D5" w:rsidP="00C044D5">
      <w:pPr>
        <w:pStyle w:val="Paragraphedeliste"/>
        <w:numPr>
          <w:ilvl w:val="0"/>
          <w:numId w:val="3"/>
        </w:numPr>
        <w:jc w:val="both"/>
        <w:rPr>
          <w:b/>
          <w:bCs/>
          <w:sz w:val="24"/>
          <w:szCs w:val="24"/>
        </w:rPr>
      </w:pPr>
      <w:r w:rsidRPr="00C044D5">
        <w:rPr>
          <w:b/>
          <w:bCs/>
          <w:sz w:val="24"/>
          <w:szCs w:val="24"/>
        </w:rPr>
        <w:t xml:space="preserve">Les prix du concours  </w:t>
      </w:r>
    </w:p>
    <w:p w14:paraId="09D7F46D" w14:textId="43CA696B" w:rsidR="00C044D5" w:rsidRPr="00FA5593" w:rsidRDefault="00C044D5" w:rsidP="00FA5593">
      <w:pPr>
        <w:jc w:val="both"/>
        <w:rPr>
          <w:sz w:val="24"/>
          <w:szCs w:val="24"/>
        </w:rPr>
      </w:pPr>
      <w:r w:rsidRPr="00FA5593">
        <w:rPr>
          <w:sz w:val="24"/>
          <w:szCs w:val="24"/>
        </w:rPr>
        <w:t xml:space="preserve">Ce concours est doté de prix pour chaque catégorie et dont les quantités sont définies </w:t>
      </w:r>
      <w:r w:rsidR="00EC3860">
        <w:rPr>
          <w:sz w:val="24"/>
          <w:szCs w:val="24"/>
        </w:rPr>
        <w:t>par le comité d’organisation</w:t>
      </w:r>
      <w:r w:rsidRPr="00FA5593">
        <w:rPr>
          <w:sz w:val="24"/>
          <w:szCs w:val="24"/>
        </w:rPr>
        <w:t xml:space="preserve"> selon le nombre de sous catégories de prix et des ressources mobilisées.  </w:t>
      </w:r>
    </w:p>
    <w:p w14:paraId="3CC89D30" w14:textId="77777777" w:rsidR="00C044D5" w:rsidRPr="00FA5593" w:rsidRDefault="00C044D5" w:rsidP="00FA5593">
      <w:pPr>
        <w:jc w:val="both"/>
        <w:rPr>
          <w:sz w:val="24"/>
          <w:szCs w:val="24"/>
        </w:rPr>
      </w:pPr>
      <w:r w:rsidRPr="00FA5593">
        <w:rPr>
          <w:sz w:val="24"/>
          <w:szCs w:val="24"/>
        </w:rPr>
        <w:t xml:space="preserve">Le prix est attribué au lauréat dont le nom est inscrit sur la fiche d'inscription et à lui seul. Il ne pourra être cédé à un autre volontaire. </w:t>
      </w:r>
    </w:p>
    <w:p w14:paraId="747CC5DA" w14:textId="150C0C29" w:rsidR="00C044D5" w:rsidRPr="00FA5593" w:rsidRDefault="00C044D5" w:rsidP="00FA5593">
      <w:pPr>
        <w:jc w:val="both"/>
        <w:rPr>
          <w:sz w:val="24"/>
          <w:szCs w:val="24"/>
        </w:rPr>
      </w:pPr>
      <w:r w:rsidRPr="00FA5593">
        <w:rPr>
          <w:sz w:val="24"/>
          <w:szCs w:val="24"/>
        </w:rPr>
        <w:t xml:space="preserve">La composition des prix (sponsorisé par l’ANVT et/ou ses partenaires) est </w:t>
      </w:r>
      <w:r w:rsidR="00FA5593">
        <w:rPr>
          <w:sz w:val="24"/>
          <w:szCs w:val="24"/>
        </w:rPr>
        <w:t>déterminée</w:t>
      </w:r>
      <w:r w:rsidRPr="00FA5593">
        <w:rPr>
          <w:sz w:val="24"/>
          <w:szCs w:val="24"/>
        </w:rPr>
        <w:t xml:space="preserve"> selon les ressources mobilisées</w:t>
      </w:r>
      <w:r w:rsidR="00FA5593">
        <w:rPr>
          <w:sz w:val="24"/>
          <w:szCs w:val="24"/>
        </w:rPr>
        <w:t xml:space="preserve"> par l’agence.</w:t>
      </w:r>
    </w:p>
    <w:p w14:paraId="4D078EA2" w14:textId="78B104DB" w:rsidR="00C044D5" w:rsidRPr="00FA5593" w:rsidRDefault="00C044D5" w:rsidP="00FA5593">
      <w:pPr>
        <w:pStyle w:val="Paragraphedeliste"/>
        <w:numPr>
          <w:ilvl w:val="0"/>
          <w:numId w:val="3"/>
        </w:numPr>
        <w:jc w:val="both"/>
        <w:rPr>
          <w:b/>
          <w:bCs/>
          <w:sz w:val="24"/>
          <w:szCs w:val="24"/>
        </w:rPr>
      </w:pPr>
      <w:r w:rsidRPr="00FA5593">
        <w:rPr>
          <w:b/>
          <w:bCs/>
          <w:sz w:val="24"/>
          <w:szCs w:val="24"/>
        </w:rPr>
        <w:t xml:space="preserve">Modification et annulation du concours  </w:t>
      </w:r>
    </w:p>
    <w:p w14:paraId="35F7C095" w14:textId="3435B913" w:rsidR="00C044D5" w:rsidRPr="00FA5593" w:rsidRDefault="00C044D5" w:rsidP="00FA5593">
      <w:pPr>
        <w:jc w:val="both"/>
        <w:rPr>
          <w:sz w:val="24"/>
          <w:szCs w:val="24"/>
        </w:rPr>
      </w:pPr>
      <w:r w:rsidRPr="00FA5593">
        <w:rPr>
          <w:sz w:val="24"/>
          <w:szCs w:val="24"/>
        </w:rPr>
        <w:t xml:space="preserve">Le comité d’organisation se réserve le droit d’annuler, d’écourter, de prolonger, de suspendre, de modifier ou de reporter le concours à tout moment si les circonstances l’exigent, sans que sa responsabilité ne puisse être engagée. </w:t>
      </w:r>
    </w:p>
    <w:p w14:paraId="7CA3E4E6" w14:textId="77777777" w:rsidR="00C044D5" w:rsidRPr="00FA5593" w:rsidRDefault="00C044D5" w:rsidP="00FA5593">
      <w:pPr>
        <w:jc w:val="both"/>
        <w:rPr>
          <w:sz w:val="24"/>
          <w:szCs w:val="24"/>
        </w:rPr>
      </w:pPr>
      <w:r w:rsidRPr="00FA5593">
        <w:rPr>
          <w:sz w:val="24"/>
          <w:szCs w:val="24"/>
        </w:rPr>
        <w:t xml:space="preserve">Dans la mesure du possible, ces modifications ou changements feront l’objet d’une information préalable par les moyens appropriés. </w:t>
      </w:r>
    </w:p>
    <w:p w14:paraId="2BC7F548" w14:textId="77777777" w:rsidR="00C044D5" w:rsidRDefault="00C044D5" w:rsidP="00FD587E">
      <w:pPr>
        <w:jc w:val="both"/>
        <w:rPr>
          <w:sz w:val="24"/>
          <w:szCs w:val="24"/>
        </w:rPr>
      </w:pPr>
    </w:p>
    <w:p w14:paraId="78E7DBFD" w14:textId="71EF8493" w:rsidR="00FD587E" w:rsidRDefault="00FD587E" w:rsidP="00FD587E">
      <w:pPr>
        <w:jc w:val="both"/>
        <w:rPr>
          <w:sz w:val="24"/>
          <w:szCs w:val="24"/>
        </w:rPr>
      </w:pPr>
    </w:p>
    <w:p w14:paraId="0CBDEB6C" w14:textId="77777777" w:rsidR="00FD587E" w:rsidRDefault="00FD587E" w:rsidP="004A72FE">
      <w:pPr>
        <w:ind w:left="-5"/>
        <w:jc w:val="both"/>
        <w:rPr>
          <w:sz w:val="24"/>
          <w:szCs w:val="24"/>
        </w:rPr>
      </w:pPr>
    </w:p>
    <w:p w14:paraId="4D2B71D0" w14:textId="19D4CDA7" w:rsidR="004A72FE" w:rsidRDefault="004A72FE" w:rsidP="004A72FE">
      <w:pPr>
        <w:ind w:left="-5"/>
        <w:jc w:val="both"/>
        <w:rPr>
          <w:sz w:val="24"/>
          <w:szCs w:val="24"/>
        </w:rPr>
      </w:pPr>
    </w:p>
    <w:p w14:paraId="13E23F6F" w14:textId="77777777" w:rsidR="00FD587E" w:rsidRPr="004A72FE" w:rsidRDefault="00FD587E" w:rsidP="004A72FE">
      <w:pPr>
        <w:ind w:left="-5"/>
        <w:jc w:val="both"/>
        <w:rPr>
          <w:sz w:val="24"/>
          <w:szCs w:val="24"/>
        </w:rPr>
      </w:pPr>
    </w:p>
    <w:p w14:paraId="2597F28E" w14:textId="77777777" w:rsidR="006A5F55" w:rsidRPr="006A5F55" w:rsidRDefault="006A5F55" w:rsidP="006A5F55">
      <w:pPr>
        <w:spacing w:after="271" w:line="369" w:lineRule="auto"/>
        <w:ind w:left="708"/>
        <w:jc w:val="both"/>
        <w:rPr>
          <w:sz w:val="24"/>
          <w:szCs w:val="24"/>
        </w:rPr>
      </w:pPr>
    </w:p>
    <w:p w14:paraId="6EFFED13" w14:textId="77777777" w:rsidR="006A5F55" w:rsidRPr="006A5F55" w:rsidRDefault="006A5F55" w:rsidP="006A5F55">
      <w:pPr>
        <w:jc w:val="both"/>
        <w:rPr>
          <w:sz w:val="24"/>
          <w:szCs w:val="24"/>
        </w:rPr>
      </w:pPr>
    </w:p>
    <w:p w14:paraId="2E54E3CB" w14:textId="77777777" w:rsidR="006A5F55" w:rsidRPr="006A5F55" w:rsidRDefault="006A5F55" w:rsidP="006A5F55">
      <w:pPr>
        <w:jc w:val="both"/>
        <w:rPr>
          <w:sz w:val="24"/>
          <w:szCs w:val="24"/>
        </w:rPr>
      </w:pPr>
    </w:p>
    <w:sectPr w:rsidR="006A5F55" w:rsidRPr="006A5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0988"/>
    <w:multiLevelType w:val="hybridMultilevel"/>
    <w:tmpl w:val="B7F266D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2FB3C36"/>
    <w:multiLevelType w:val="multilevel"/>
    <w:tmpl w:val="0066AB3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5680ABE"/>
    <w:multiLevelType w:val="hybridMultilevel"/>
    <w:tmpl w:val="50369B6E"/>
    <w:lvl w:ilvl="0" w:tplc="B804074A">
      <w:start w:val="2"/>
      <w:numFmt w:val="bullet"/>
      <w:lvlText w:val="-"/>
      <w:lvlJc w:val="left"/>
      <w:pPr>
        <w:ind w:left="1068" w:hanging="360"/>
      </w:pPr>
      <w:rPr>
        <w:rFonts w:ascii="Arial" w:eastAsia="Arial" w:hAnsi="Arial" w:cs="Aria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392E5FC6"/>
    <w:multiLevelType w:val="hybridMultilevel"/>
    <w:tmpl w:val="FB6C29B2"/>
    <w:lvl w:ilvl="0" w:tplc="67B4C07C">
      <w:start w:val="1"/>
      <w:numFmt w:val="decimal"/>
      <w:lvlText w:val="%1-"/>
      <w:lvlJc w:val="left"/>
      <w:pPr>
        <w:ind w:left="355" w:hanging="360"/>
      </w:pPr>
      <w:rPr>
        <w:rFonts w:hint="default"/>
        <w:b/>
      </w:rPr>
    </w:lvl>
    <w:lvl w:ilvl="1" w:tplc="20000019" w:tentative="1">
      <w:start w:val="1"/>
      <w:numFmt w:val="lowerLetter"/>
      <w:lvlText w:val="%2."/>
      <w:lvlJc w:val="left"/>
      <w:pPr>
        <w:ind w:left="1075" w:hanging="360"/>
      </w:pPr>
    </w:lvl>
    <w:lvl w:ilvl="2" w:tplc="2000001B" w:tentative="1">
      <w:start w:val="1"/>
      <w:numFmt w:val="lowerRoman"/>
      <w:lvlText w:val="%3."/>
      <w:lvlJc w:val="right"/>
      <w:pPr>
        <w:ind w:left="1795" w:hanging="180"/>
      </w:pPr>
    </w:lvl>
    <w:lvl w:ilvl="3" w:tplc="2000000F" w:tentative="1">
      <w:start w:val="1"/>
      <w:numFmt w:val="decimal"/>
      <w:lvlText w:val="%4."/>
      <w:lvlJc w:val="left"/>
      <w:pPr>
        <w:ind w:left="2515" w:hanging="360"/>
      </w:pPr>
    </w:lvl>
    <w:lvl w:ilvl="4" w:tplc="20000019" w:tentative="1">
      <w:start w:val="1"/>
      <w:numFmt w:val="lowerLetter"/>
      <w:lvlText w:val="%5."/>
      <w:lvlJc w:val="left"/>
      <w:pPr>
        <w:ind w:left="3235" w:hanging="360"/>
      </w:pPr>
    </w:lvl>
    <w:lvl w:ilvl="5" w:tplc="2000001B" w:tentative="1">
      <w:start w:val="1"/>
      <w:numFmt w:val="lowerRoman"/>
      <w:lvlText w:val="%6."/>
      <w:lvlJc w:val="right"/>
      <w:pPr>
        <w:ind w:left="3955" w:hanging="180"/>
      </w:pPr>
    </w:lvl>
    <w:lvl w:ilvl="6" w:tplc="2000000F" w:tentative="1">
      <w:start w:val="1"/>
      <w:numFmt w:val="decimal"/>
      <w:lvlText w:val="%7."/>
      <w:lvlJc w:val="left"/>
      <w:pPr>
        <w:ind w:left="4675" w:hanging="360"/>
      </w:pPr>
    </w:lvl>
    <w:lvl w:ilvl="7" w:tplc="20000019" w:tentative="1">
      <w:start w:val="1"/>
      <w:numFmt w:val="lowerLetter"/>
      <w:lvlText w:val="%8."/>
      <w:lvlJc w:val="left"/>
      <w:pPr>
        <w:ind w:left="5395" w:hanging="360"/>
      </w:pPr>
    </w:lvl>
    <w:lvl w:ilvl="8" w:tplc="2000001B" w:tentative="1">
      <w:start w:val="1"/>
      <w:numFmt w:val="lowerRoman"/>
      <w:lvlText w:val="%9."/>
      <w:lvlJc w:val="right"/>
      <w:pPr>
        <w:ind w:left="6115" w:hanging="180"/>
      </w:pPr>
    </w:lvl>
  </w:abstractNum>
  <w:abstractNum w:abstractNumId="4" w15:restartNumberingAfterBreak="0">
    <w:nsid w:val="4C3259F1"/>
    <w:multiLevelType w:val="hybridMultilevel"/>
    <w:tmpl w:val="8EE68CB4"/>
    <w:lvl w:ilvl="0" w:tplc="5E569AD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FA846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E6883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0C22B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38246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FC9A0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24EDF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18F27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EC8B4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EBF2A8E"/>
    <w:multiLevelType w:val="hybridMultilevel"/>
    <w:tmpl w:val="733074C0"/>
    <w:lvl w:ilvl="0" w:tplc="683C1F8A">
      <w:start w:val="1"/>
      <w:numFmt w:val="bullet"/>
      <w:lvlText w:val="-"/>
      <w:lvlJc w:val="left"/>
      <w:pPr>
        <w:ind w:left="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D0D96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6CF2A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AA23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4C507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064CD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F09B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00004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0518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2D1E65"/>
    <w:multiLevelType w:val="multilevel"/>
    <w:tmpl w:val="0066AB3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87248478">
    <w:abstractNumId w:val="1"/>
  </w:num>
  <w:num w:numId="2" w16cid:durableId="1359116312">
    <w:abstractNumId w:val="6"/>
  </w:num>
  <w:num w:numId="3" w16cid:durableId="313334946">
    <w:abstractNumId w:val="3"/>
  </w:num>
  <w:num w:numId="4" w16cid:durableId="2091538563">
    <w:abstractNumId w:val="2"/>
  </w:num>
  <w:num w:numId="5" w16cid:durableId="1818110957">
    <w:abstractNumId w:val="4"/>
  </w:num>
  <w:num w:numId="6" w16cid:durableId="159350542">
    <w:abstractNumId w:val="5"/>
  </w:num>
  <w:num w:numId="7" w16cid:durableId="187984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F55"/>
    <w:rsid w:val="001C1EED"/>
    <w:rsid w:val="00200C83"/>
    <w:rsid w:val="002029D4"/>
    <w:rsid w:val="003F0AF4"/>
    <w:rsid w:val="004A72FE"/>
    <w:rsid w:val="00535462"/>
    <w:rsid w:val="00594171"/>
    <w:rsid w:val="006A5F55"/>
    <w:rsid w:val="00B2087E"/>
    <w:rsid w:val="00C044D5"/>
    <w:rsid w:val="00C842FE"/>
    <w:rsid w:val="00EA2C3D"/>
    <w:rsid w:val="00EC3860"/>
    <w:rsid w:val="00F07328"/>
    <w:rsid w:val="00F36E9E"/>
    <w:rsid w:val="00FA5593"/>
    <w:rsid w:val="00FD58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D29FF"/>
  <w15:chartTrackingRefBased/>
  <w15:docId w15:val="{0B6F7C0E-40F3-46FA-82ED-F6B1B598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next w:val="Normal"/>
    <w:link w:val="Titre1Car"/>
    <w:uiPriority w:val="9"/>
    <w:unhideWhenUsed/>
    <w:qFormat/>
    <w:rsid w:val="006A5F55"/>
    <w:pPr>
      <w:keepNext/>
      <w:keepLines/>
      <w:spacing w:after="393" w:line="265" w:lineRule="auto"/>
      <w:ind w:left="10" w:right="1063" w:hanging="10"/>
      <w:outlineLvl w:val="0"/>
    </w:pPr>
    <w:rPr>
      <w:rFonts w:ascii="Arial" w:eastAsia="Arial" w:hAnsi="Arial" w:cs="Arial"/>
      <w:b/>
      <w:color w:val="000000"/>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A5F55"/>
    <w:pPr>
      <w:pBdr>
        <w:bottom w:val="single" w:sz="8" w:space="4" w:color="4472C4" w:themeColor="accent1"/>
      </w:pBdr>
      <w:spacing w:after="300" w:line="240" w:lineRule="auto"/>
      <w:contextualSpacing/>
      <w:jc w:val="both"/>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6A5F55"/>
    <w:rPr>
      <w:rFonts w:asciiTheme="majorHAnsi" w:eastAsiaTheme="majorEastAsia" w:hAnsiTheme="majorHAnsi" w:cstheme="majorBidi"/>
      <w:color w:val="323E4F" w:themeColor="text2" w:themeShade="BF"/>
      <w:spacing w:val="5"/>
      <w:kern w:val="28"/>
      <w:sz w:val="52"/>
      <w:szCs w:val="52"/>
      <w:lang w:val="fr-FR"/>
    </w:rPr>
  </w:style>
  <w:style w:type="character" w:customStyle="1" w:styleId="Titre1Car">
    <w:name w:val="Titre 1 Car"/>
    <w:basedOn w:val="Policepardfaut"/>
    <w:link w:val="Titre1"/>
    <w:uiPriority w:val="9"/>
    <w:rsid w:val="006A5F55"/>
    <w:rPr>
      <w:rFonts w:ascii="Arial" w:eastAsia="Arial" w:hAnsi="Arial" w:cs="Arial"/>
      <w:b/>
      <w:color w:val="000000"/>
      <w:sz w:val="24"/>
      <w:lang w:val="fr-FR" w:eastAsia="fr-FR"/>
    </w:rPr>
  </w:style>
  <w:style w:type="paragraph" w:styleId="Paragraphedeliste">
    <w:name w:val="List Paragraph"/>
    <w:basedOn w:val="Normal"/>
    <w:uiPriority w:val="34"/>
    <w:qFormat/>
    <w:rsid w:val="006A5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760</Words>
  <Characters>4184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Fare</dc:creator>
  <cp:keywords/>
  <dc:description/>
  <cp:lastModifiedBy>cassius bruce</cp:lastModifiedBy>
  <cp:revision>3</cp:revision>
  <cp:lastPrinted>2022-09-08T08:49:00Z</cp:lastPrinted>
  <dcterms:created xsi:type="dcterms:W3CDTF">2024-07-12T08:29:00Z</dcterms:created>
  <dcterms:modified xsi:type="dcterms:W3CDTF">2024-07-12T08:30:00Z</dcterms:modified>
</cp:coreProperties>
</file>